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20AB86" w14:textId="74DAFD55" w:rsidR="00E22EDD" w:rsidRDefault="003558E9" w:rsidP="007D3EA9">
      <w:pPr>
        <w:pStyle w:val="Nadpis1"/>
      </w:pPr>
      <w:bookmarkStart w:id="0" w:name="F.1_Data_Product_Specification_of_Obstac"/>
      <w:bookmarkEnd w:id="0"/>
      <w:r>
        <w:t xml:space="preserve">DATA PRODUCT SPECIFICATION OF OBSTACLE DATA SET </w:t>
      </w:r>
      <w:r w:rsidR="00297482">
        <w:t>KARLOVY VARY AERODROME (LKKV)</w:t>
      </w:r>
    </w:p>
    <w:p w14:paraId="3E6122A6" w14:textId="77777777" w:rsidR="00E22EDD" w:rsidRDefault="00E22EDD">
      <w:pPr>
        <w:pStyle w:val="Zkladntext"/>
        <w:rPr>
          <w:b/>
          <w:sz w:val="20"/>
        </w:rPr>
      </w:pPr>
    </w:p>
    <w:p w14:paraId="2F7B1485" w14:textId="77777777" w:rsidR="00E22EDD" w:rsidRDefault="00E22EDD">
      <w:pPr>
        <w:pStyle w:val="Zkladntext"/>
        <w:spacing w:before="1" w:after="1"/>
        <w:rPr>
          <w:b/>
          <w:sz w:val="15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1"/>
        <w:gridCol w:w="6091"/>
      </w:tblGrid>
      <w:tr w:rsidR="00E22EDD" w14:paraId="524E1956" w14:textId="77777777">
        <w:trPr>
          <w:trHeight w:val="373"/>
        </w:trPr>
        <w:tc>
          <w:tcPr>
            <w:tcW w:w="2971" w:type="dxa"/>
          </w:tcPr>
          <w:p w14:paraId="1FCF0078" w14:textId="77777777" w:rsidR="00E22EDD" w:rsidRDefault="003558E9">
            <w:pPr>
              <w:pStyle w:val="TableParagraph"/>
            </w:pPr>
            <w:r>
              <w:t>Version:</w:t>
            </w:r>
          </w:p>
        </w:tc>
        <w:tc>
          <w:tcPr>
            <w:tcW w:w="6091" w:type="dxa"/>
          </w:tcPr>
          <w:p w14:paraId="6351C060" w14:textId="39AB4940" w:rsidR="00E22EDD" w:rsidRDefault="00417871">
            <w:pPr>
              <w:pStyle w:val="TableParagraph"/>
            </w:pPr>
            <w:r>
              <w:t>1.</w:t>
            </w:r>
            <w:r w:rsidR="006E6F5B">
              <w:t>1</w:t>
            </w:r>
          </w:p>
        </w:tc>
      </w:tr>
      <w:tr w:rsidR="00E22EDD" w14:paraId="6956F49F" w14:textId="77777777">
        <w:trPr>
          <w:trHeight w:val="373"/>
        </w:trPr>
        <w:tc>
          <w:tcPr>
            <w:tcW w:w="2971" w:type="dxa"/>
          </w:tcPr>
          <w:p w14:paraId="01C8773F" w14:textId="77777777" w:rsidR="00E22EDD" w:rsidRDefault="003558E9">
            <w:pPr>
              <w:pStyle w:val="TableParagraph"/>
              <w:spacing w:before="60"/>
            </w:pPr>
            <w:r>
              <w:t>Language</w:t>
            </w:r>
          </w:p>
        </w:tc>
        <w:tc>
          <w:tcPr>
            <w:tcW w:w="6091" w:type="dxa"/>
          </w:tcPr>
          <w:p w14:paraId="02935600" w14:textId="77777777" w:rsidR="00E22EDD" w:rsidRDefault="003558E9">
            <w:pPr>
              <w:pStyle w:val="TableParagraph"/>
              <w:spacing w:before="60"/>
            </w:pPr>
            <w:r>
              <w:t>English</w:t>
            </w:r>
          </w:p>
        </w:tc>
      </w:tr>
      <w:tr w:rsidR="00E22EDD" w14:paraId="53267757" w14:textId="77777777">
        <w:trPr>
          <w:trHeight w:val="373"/>
        </w:trPr>
        <w:tc>
          <w:tcPr>
            <w:tcW w:w="2971" w:type="dxa"/>
          </w:tcPr>
          <w:p w14:paraId="47F3788F" w14:textId="77777777" w:rsidR="00E22EDD" w:rsidRDefault="003558E9">
            <w:pPr>
              <w:pStyle w:val="TableParagraph"/>
            </w:pPr>
            <w:r>
              <w:t>Extent of the data product</w:t>
            </w:r>
          </w:p>
        </w:tc>
        <w:tc>
          <w:tcPr>
            <w:tcW w:w="6091" w:type="dxa"/>
          </w:tcPr>
          <w:p w14:paraId="6264E15C" w14:textId="003BAA1F" w:rsidR="00E22EDD" w:rsidRDefault="00297482">
            <w:pPr>
              <w:pStyle w:val="TableParagraph"/>
            </w:pPr>
            <w:r>
              <w:t>K</w:t>
            </w:r>
            <w:r w:rsidR="008E4F48">
              <w:t>arlovy</w:t>
            </w:r>
            <w:r>
              <w:t xml:space="preserve"> V</w:t>
            </w:r>
            <w:r w:rsidR="008E4F48">
              <w:t>ary</w:t>
            </w:r>
            <w:r>
              <w:t xml:space="preserve"> A</w:t>
            </w:r>
            <w:r w:rsidR="008E4F48">
              <w:t>erodrome</w:t>
            </w:r>
            <w:r>
              <w:t xml:space="preserve"> (LKKV)</w:t>
            </w:r>
          </w:p>
        </w:tc>
      </w:tr>
      <w:tr w:rsidR="00E22EDD" w14:paraId="642AF35C" w14:textId="77777777">
        <w:trPr>
          <w:trHeight w:val="371"/>
        </w:trPr>
        <w:tc>
          <w:tcPr>
            <w:tcW w:w="2971" w:type="dxa"/>
          </w:tcPr>
          <w:p w14:paraId="05BD142F" w14:textId="77777777" w:rsidR="00E22EDD" w:rsidRDefault="003558E9">
            <w:pPr>
              <w:pStyle w:val="TableParagraph"/>
            </w:pPr>
            <w:r>
              <w:t>Topic category</w:t>
            </w:r>
          </w:p>
        </w:tc>
        <w:tc>
          <w:tcPr>
            <w:tcW w:w="6091" w:type="dxa"/>
          </w:tcPr>
          <w:p w14:paraId="41BBFECE" w14:textId="77777777" w:rsidR="00E22EDD" w:rsidRDefault="003558E9">
            <w:pPr>
              <w:pStyle w:val="TableParagraph"/>
            </w:pPr>
            <w:r>
              <w:t>Transportation</w:t>
            </w:r>
          </w:p>
        </w:tc>
      </w:tr>
      <w:tr w:rsidR="00E22EDD" w14:paraId="748F0E5C" w14:textId="77777777">
        <w:trPr>
          <w:trHeight w:val="374"/>
        </w:trPr>
        <w:tc>
          <w:tcPr>
            <w:tcW w:w="2971" w:type="dxa"/>
          </w:tcPr>
          <w:p w14:paraId="5EC6F80C" w14:textId="77777777" w:rsidR="00E22EDD" w:rsidRDefault="003558E9">
            <w:pPr>
              <w:pStyle w:val="TableParagraph"/>
            </w:pPr>
            <w:r>
              <w:t>Keywords</w:t>
            </w:r>
          </w:p>
        </w:tc>
        <w:tc>
          <w:tcPr>
            <w:tcW w:w="6091" w:type="dxa"/>
          </w:tcPr>
          <w:p w14:paraId="1226C638" w14:textId="77777777" w:rsidR="00E22EDD" w:rsidRDefault="003558E9">
            <w:pPr>
              <w:pStyle w:val="TableParagraph"/>
            </w:pPr>
            <w:r>
              <w:t>Obstacles</w:t>
            </w:r>
          </w:p>
        </w:tc>
      </w:tr>
    </w:tbl>
    <w:p w14:paraId="2F26CC38" w14:textId="77777777" w:rsidR="00E22EDD" w:rsidRDefault="00E22EDD">
      <w:pPr>
        <w:pStyle w:val="Zkladntext"/>
        <w:rPr>
          <w:b/>
          <w:sz w:val="20"/>
        </w:rPr>
      </w:pPr>
    </w:p>
    <w:p w14:paraId="7E75504A" w14:textId="77777777" w:rsidR="00E22EDD" w:rsidRDefault="00E22EDD">
      <w:pPr>
        <w:pStyle w:val="Zkladntext"/>
        <w:spacing w:before="9" w:after="1"/>
        <w:rPr>
          <w:b/>
          <w:sz w:val="14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62"/>
      </w:tblGrid>
      <w:tr w:rsidR="00E22EDD" w14:paraId="1B4F755C" w14:textId="77777777">
        <w:trPr>
          <w:trHeight w:val="371"/>
        </w:trPr>
        <w:tc>
          <w:tcPr>
            <w:tcW w:w="9062" w:type="dxa"/>
            <w:shd w:val="clear" w:color="auto" w:fill="DBE4F0"/>
          </w:tcPr>
          <w:p w14:paraId="75961FD0" w14:textId="77777777" w:rsidR="00E22EDD" w:rsidRDefault="003558E9">
            <w:pPr>
              <w:pStyle w:val="TableParagraph"/>
            </w:pPr>
            <w:r>
              <w:t>Abstract of the data product</w:t>
            </w:r>
          </w:p>
        </w:tc>
      </w:tr>
      <w:tr w:rsidR="00E22EDD" w14:paraId="7AD6CAA5" w14:textId="77777777" w:rsidTr="00297482">
        <w:trPr>
          <w:trHeight w:val="1833"/>
        </w:trPr>
        <w:tc>
          <w:tcPr>
            <w:tcW w:w="9062" w:type="dxa"/>
          </w:tcPr>
          <w:p w14:paraId="291AF106" w14:textId="2E104C38" w:rsidR="00E22EDD" w:rsidRDefault="003558E9" w:rsidP="00240C99">
            <w:pPr>
              <w:pStyle w:val="TableParagraph"/>
              <w:ind w:right="94"/>
              <w:jc w:val="both"/>
            </w:pPr>
            <w:r>
              <w:t xml:space="preserve">This data set is a full data set and it describes the obstacles in Area </w:t>
            </w:r>
            <w:r w:rsidR="00297482">
              <w:t>2 and Area 3 of the aerodrome</w:t>
            </w:r>
            <w:r w:rsidR="00240C99">
              <w:t>.</w:t>
            </w:r>
          </w:p>
          <w:p w14:paraId="099D3891" w14:textId="04EC480A" w:rsidR="00E22EDD" w:rsidRDefault="003558E9">
            <w:pPr>
              <w:pStyle w:val="TableParagraph"/>
              <w:spacing w:before="62"/>
              <w:ind w:right="93"/>
              <w:jc w:val="both"/>
            </w:pPr>
            <w:r>
              <w:t>The descriptions and requirements of the obstacles can be found in ICAO Annex 15, 16th Edition and PANS-AIM (Doc 10066), 1st Edition as well as in EUROCONTROL TOD Manual, Edition 3.0.</w:t>
            </w:r>
          </w:p>
          <w:p w14:paraId="6F8FCDCB" w14:textId="2AB80FCE" w:rsidR="00E22EDD" w:rsidRDefault="00297482">
            <w:pPr>
              <w:pStyle w:val="TableParagraph"/>
              <w:spacing w:before="59"/>
              <w:ind w:right="95"/>
              <w:jc w:val="both"/>
            </w:pPr>
            <w:r>
              <w:t>The</w:t>
            </w:r>
            <w:r w:rsidR="003558E9">
              <w:t xml:space="preserve"> data </w:t>
            </w:r>
            <w:r w:rsidR="00240C99">
              <w:t>is</w:t>
            </w:r>
            <w:r w:rsidR="003558E9">
              <w:t xml:space="preserve"> collected and published according to ICAO Annex 15, 16th Edition requirements.</w:t>
            </w:r>
          </w:p>
        </w:tc>
      </w:tr>
    </w:tbl>
    <w:p w14:paraId="1D291D58" w14:textId="77777777" w:rsidR="00E22EDD" w:rsidRDefault="00E22EDD">
      <w:pPr>
        <w:pStyle w:val="Zkladntext"/>
        <w:rPr>
          <w:b/>
          <w:sz w:val="20"/>
        </w:rPr>
      </w:pPr>
    </w:p>
    <w:p w14:paraId="4D57871E" w14:textId="77777777" w:rsidR="00E22EDD" w:rsidRDefault="00E22EDD">
      <w:pPr>
        <w:pStyle w:val="Zkladntext"/>
        <w:spacing w:before="7"/>
        <w:rPr>
          <w:b/>
          <w:sz w:val="14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1"/>
        <w:gridCol w:w="6091"/>
      </w:tblGrid>
      <w:tr w:rsidR="00E22EDD" w14:paraId="17821D76" w14:textId="77777777">
        <w:trPr>
          <w:trHeight w:val="374"/>
        </w:trPr>
        <w:tc>
          <w:tcPr>
            <w:tcW w:w="9062" w:type="dxa"/>
            <w:gridSpan w:val="2"/>
            <w:shd w:val="clear" w:color="auto" w:fill="DBE4F0"/>
          </w:tcPr>
          <w:p w14:paraId="31E7750C" w14:textId="77777777" w:rsidR="00E22EDD" w:rsidRDefault="003558E9">
            <w:pPr>
              <w:pStyle w:val="TableParagraph"/>
              <w:spacing w:before="55"/>
              <w:rPr>
                <w:b/>
              </w:rPr>
            </w:pPr>
            <w:r>
              <w:rPr>
                <w:b/>
              </w:rPr>
              <w:t>Contact Information</w:t>
            </w:r>
          </w:p>
        </w:tc>
      </w:tr>
      <w:tr w:rsidR="00E22EDD" w14:paraId="00A01D51" w14:textId="77777777">
        <w:trPr>
          <w:trHeight w:val="371"/>
        </w:trPr>
        <w:tc>
          <w:tcPr>
            <w:tcW w:w="2971" w:type="dxa"/>
          </w:tcPr>
          <w:p w14:paraId="75B0F202" w14:textId="38A3C1D4" w:rsidR="00E22EDD" w:rsidRDefault="00991D3B">
            <w:pPr>
              <w:pStyle w:val="TableParagraph"/>
            </w:pPr>
            <w:r>
              <w:t>Organization</w:t>
            </w:r>
          </w:p>
        </w:tc>
        <w:tc>
          <w:tcPr>
            <w:tcW w:w="6091" w:type="dxa"/>
          </w:tcPr>
          <w:p w14:paraId="20413522" w14:textId="1DF9D239" w:rsidR="00E22EDD" w:rsidRDefault="00991D3B">
            <w:pPr>
              <w:pStyle w:val="TableParagraph"/>
            </w:pPr>
            <w:r>
              <w:t>ANS CR, Aeronautical Information Service</w:t>
            </w:r>
          </w:p>
        </w:tc>
      </w:tr>
      <w:tr w:rsidR="00E22EDD" w14:paraId="3BA413DA" w14:textId="77777777">
        <w:trPr>
          <w:trHeight w:val="374"/>
        </w:trPr>
        <w:tc>
          <w:tcPr>
            <w:tcW w:w="2971" w:type="dxa"/>
          </w:tcPr>
          <w:p w14:paraId="1991563D" w14:textId="77777777" w:rsidR="00E22EDD" w:rsidRDefault="003558E9">
            <w:pPr>
              <w:pStyle w:val="TableParagraph"/>
              <w:spacing w:before="60"/>
            </w:pPr>
            <w:r>
              <w:t>Address</w:t>
            </w:r>
          </w:p>
        </w:tc>
        <w:tc>
          <w:tcPr>
            <w:tcW w:w="6091" w:type="dxa"/>
          </w:tcPr>
          <w:p w14:paraId="77A62345" w14:textId="3F988956" w:rsidR="00E22EDD" w:rsidRDefault="00991D3B">
            <w:pPr>
              <w:pStyle w:val="TableParagraph"/>
              <w:spacing w:before="60"/>
            </w:pPr>
            <w:r>
              <w:t>Navigační 787, 252 61, Jeneč</w:t>
            </w:r>
          </w:p>
        </w:tc>
      </w:tr>
      <w:tr w:rsidR="00E22EDD" w14:paraId="173EF701" w14:textId="77777777">
        <w:trPr>
          <w:trHeight w:val="373"/>
        </w:trPr>
        <w:tc>
          <w:tcPr>
            <w:tcW w:w="2971" w:type="dxa"/>
          </w:tcPr>
          <w:p w14:paraId="209A6525" w14:textId="223F84A6" w:rsidR="00E22EDD" w:rsidRDefault="003558E9">
            <w:pPr>
              <w:pStyle w:val="TableParagraph"/>
            </w:pPr>
            <w:r>
              <w:t>Phone</w:t>
            </w:r>
          </w:p>
        </w:tc>
        <w:tc>
          <w:tcPr>
            <w:tcW w:w="6091" w:type="dxa"/>
          </w:tcPr>
          <w:p w14:paraId="5E26F2D6" w14:textId="0D8595FE" w:rsidR="00E22EDD" w:rsidRDefault="00991D3B">
            <w:pPr>
              <w:pStyle w:val="TableParagraph"/>
            </w:pPr>
            <w:r>
              <w:t>+420 220 372 841</w:t>
            </w:r>
          </w:p>
        </w:tc>
      </w:tr>
      <w:tr w:rsidR="00E22EDD" w14:paraId="260689F2" w14:textId="77777777">
        <w:trPr>
          <w:trHeight w:val="371"/>
        </w:trPr>
        <w:tc>
          <w:tcPr>
            <w:tcW w:w="2971" w:type="dxa"/>
          </w:tcPr>
          <w:p w14:paraId="65968D1F" w14:textId="77777777" w:rsidR="00E22EDD" w:rsidRDefault="003558E9">
            <w:pPr>
              <w:pStyle w:val="TableParagraph"/>
            </w:pPr>
            <w:r>
              <w:t>Email</w:t>
            </w:r>
          </w:p>
        </w:tc>
        <w:tc>
          <w:tcPr>
            <w:tcW w:w="6091" w:type="dxa"/>
          </w:tcPr>
          <w:p w14:paraId="5BB0BB19" w14:textId="3A0EDA27" w:rsidR="00E22EDD" w:rsidRDefault="006E6F5B">
            <w:pPr>
              <w:pStyle w:val="TableParagraph"/>
            </w:pPr>
            <w:hyperlink r:id="rId7" w:history="1">
              <w:r w:rsidR="00991D3B" w:rsidRPr="00947872">
                <w:rPr>
                  <w:rStyle w:val="Hypertextovodkaz"/>
                </w:rPr>
                <w:t>ais@ans.cz</w:t>
              </w:r>
            </w:hyperlink>
          </w:p>
        </w:tc>
      </w:tr>
      <w:tr w:rsidR="00E22EDD" w14:paraId="1F0EB8B0" w14:textId="77777777">
        <w:trPr>
          <w:trHeight w:val="374"/>
        </w:trPr>
        <w:tc>
          <w:tcPr>
            <w:tcW w:w="2971" w:type="dxa"/>
          </w:tcPr>
          <w:p w14:paraId="63E6D6EA" w14:textId="77777777" w:rsidR="00E22EDD" w:rsidRDefault="003558E9">
            <w:pPr>
              <w:pStyle w:val="TableParagraph"/>
            </w:pPr>
            <w:r>
              <w:t>Web site</w:t>
            </w:r>
          </w:p>
        </w:tc>
        <w:tc>
          <w:tcPr>
            <w:tcW w:w="6091" w:type="dxa"/>
          </w:tcPr>
          <w:p w14:paraId="29CFAC38" w14:textId="148F541A" w:rsidR="00E22EDD" w:rsidRDefault="008C4B31">
            <w:pPr>
              <w:pStyle w:val="TableParagraph"/>
            </w:pPr>
            <w:r w:rsidRPr="008C4B31">
              <w:rPr>
                <w:color w:val="0000FF"/>
                <w:u w:val="single"/>
              </w:rPr>
              <w:t>https://aim.rlp.cz/</w:t>
            </w:r>
          </w:p>
        </w:tc>
      </w:tr>
    </w:tbl>
    <w:p w14:paraId="12CFF156" w14:textId="77777777" w:rsidR="00E22EDD" w:rsidRDefault="00E22EDD">
      <w:pPr>
        <w:sectPr w:rsidR="00E22EDD" w:rsidSect="005C6911">
          <w:headerReference w:type="default" r:id="rId8"/>
          <w:footerReference w:type="default" r:id="rId9"/>
          <w:type w:val="continuous"/>
          <w:pgSz w:w="11910" w:h="16840"/>
          <w:pgMar w:top="1134" w:right="1020" w:bottom="567" w:left="1020" w:header="574" w:footer="675" w:gutter="0"/>
          <w:cols w:space="720"/>
        </w:sectPr>
      </w:pPr>
    </w:p>
    <w:p w14:paraId="4E6A28F6" w14:textId="77777777" w:rsidR="00E22EDD" w:rsidRDefault="00E22EDD">
      <w:pPr>
        <w:pStyle w:val="Zkladntext"/>
        <w:spacing w:before="7"/>
        <w:rPr>
          <w:b/>
          <w:sz w:val="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6"/>
        <w:gridCol w:w="5935"/>
      </w:tblGrid>
      <w:tr w:rsidR="00E22EDD" w14:paraId="291264B1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59B25276" w14:textId="77777777" w:rsidR="00E22EDD" w:rsidRDefault="003558E9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1. About the data product specification</w:t>
            </w:r>
          </w:p>
        </w:tc>
      </w:tr>
      <w:tr w:rsidR="00E22EDD" w14:paraId="32E071CD" w14:textId="77777777" w:rsidTr="00297482">
        <w:trPr>
          <w:trHeight w:val="366"/>
        </w:trPr>
        <w:tc>
          <w:tcPr>
            <w:tcW w:w="2906" w:type="dxa"/>
          </w:tcPr>
          <w:p w14:paraId="41AD9C63" w14:textId="77777777" w:rsidR="00E22EDD" w:rsidRDefault="003558E9">
            <w:pPr>
              <w:pStyle w:val="TableParagraph"/>
            </w:pPr>
            <w:r>
              <w:t>Title</w:t>
            </w:r>
          </w:p>
        </w:tc>
        <w:tc>
          <w:tcPr>
            <w:tcW w:w="5935" w:type="dxa"/>
          </w:tcPr>
          <w:p w14:paraId="3C5563BF" w14:textId="0ADF6440" w:rsidR="00E22EDD" w:rsidRDefault="003558E9" w:rsidP="00575703">
            <w:pPr>
              <w:pStyle w:val="TableParagraph"/>
              <w:ind w:left="108" w:right="380"/>
            </w:pPr>
            <w:r>
              <w:t xml:space="preserve">Obstacle data set </w:t>
            </w:r>
            <w:r w:rsidR="00297482">
              <w:t>Karlovy Vary Aerodrome (LKKV)</w:t>
            </w:r>
          </w:p>
        </w:tc>
      </w:tr>
      <w:tr w:rsidR="00E22EDD" w14:paraId="1DC2E128" w14:textId="77777777">
        <w:trPr>
          <w:trHeight w:val="373"/>
        </w:trPr>
        <w:tc>
          <w:tcPr>
            <w:tcW w:w="2906" w:type="dxa"/>
          </w:tcPr>
          <w:p w14:paraId="1628EECD" w14:textId="77777777" w:rsidR="00E22EDD" w:rsidRDefault="003558E9">
            <w:pPr>
              <w:pStyle w:val="TableParagraph"/>
            </w:pPr>
            <w:r>
              <w:t>Latest version</w:t>
            </w:r>
          </w:p>
        </w:tc>
        <w:tc>
          <w:tcPr>
            <w:tcW w:w="5935" w:type="dxa"/>
          </w:tcPr>
          <w:p w14:paraId="3B5DEFBC" w14:textId="77777777" w:rsidR="00E22EDD" w:rsidRDefault="003558E9">
            <w:pPr>
              <w:pStyle w:val="TableParagraph"/>
              <w:ind w:left="108"/>
            </w:pPr>
            <w:r>
              <w:t>NIL</w:t>
            </w:r>
          </w:p>
        </w:tc>
      </w:tr>
      <w:tr w:rsidR="00E22EDD" w14:paraId="215D56FB" w14:textId="77777777">
        <w:trPr>
          <w:trHeight w:val="371"/>
        </w:trPr>
        <w:tc>
          <w:tcPr>
            <w:tcW w:w="2906" w:type="dxa"/>
          </w:tcPr>
          <w:p w14:paraId="5844778C" w14:textId="77777777" w:rsidR="00E22EDD" w:rsidRDefault="003558E9">
            <w:pPr>
              <w:pStyle w:val="TableParagraph"/>
            </w:pPr>
            <w:r>
              <w:t>Published</w:t>
            </w:r>
          </w:p>
        </w:tc>
        <w:tc>
          <w:tcPr>
            <w:tcW w:w="5935" w:type="dxa"/>
          </w:tcPr>
          <w:p w14:paraId="55AB22A7" w14:textId="3AE3EA1C" w:rsidR="00E22EDD" w:rsidRPr="00F2121E" w:rsidRDefault="00A20AEA">
            <w:pPr>
              <w:pStyle w:val="TableParagraph"/>
              <w:ind w:left="108"/>
            </w:pPr>
            <w:r w:rsidRPr="00F2121E">
              <w:t>202</w:t>
            </w:r>
            <w:r w:rsidR="00297482">
              <w:t>5</w:t>
            </w:r>
            <w:r w:rsidRPr="00F2121E">
              <w:t>-</w:t>
            </w:r>
            <w:r w:rsidR="00F2121E" w:rsidRPr="00F2121E">
              <w:t>0</w:t>
            </w:r>
            <w:r w:rsidR="00297482">
              <w:t>4</w:t>
            </w:r>
            <w:r w:rsidRPr="00F2121E">
              <w:t>-</w:t>
            </w:r>
            <w:r w:rsidR="00297482">
              <w:t>03</w:t>
            </w:r>
          </w:p>
        </w:tc>
      </w:tr>
      <w:tr w:rsidR="00E22EDD" w14:paraId="0921FD32" w14:textId="77777777">
        <w:trPr>
          <w:trHeight w:val="373"/>
        </w:trPr>
        <w:tc>
          <w:tcPr>
            <w:tcW w:w="2906" w:type="dxa"/>
          </w:tcPr>
          <w:p w14:paraId="14DEADC2" w14:textId="77777777" w:rsidR="00E22EDD" w:rsidRDefault="003558E9">
            <w:pPr>
              <w:pStyle w:val="TableParagraph"/>
              <w:spacing w:before="60"/>
            </w:pPr>
            <w:r>
              <w:t>Updated</w:t>
            </w:r>
          </w:p>
        </w:tc>
        <w:tc>
          <w:tcPr>
            <w:tcW w:w="5935" w:type="dxa"/>
          </w:tcPr>
          <w:p w14:paraId="3DBCA566" w14:textId="66687BA7" w:rsidR="00E22EDD" w:rsidRPr="00F2121E" w:rsidRDefault="00F2121E">
            <w:pPr>
              <w:pStyle w:val="TableParagraph"/>
              <w:spacing w:before="60"/>
              <w:ind w:left="108"/>
            </w:pPr>
            <w:r w:rsidRPr="00F2121E">
              <w:t>202</w:t>
            </w:r>
            <w:r w:rsidR="00297482">
              <w:t>5</w:t>
            </w:r>
            <w:r w:rsidRPr="00F2121E">
              <w:t>-0</w:t>
            </w:r>
            <w:r w:rsidR="006E6F5B">
              <w:t>8</w:t>
            </w:r>
            <w:r w:rsidRPr="00F2121E">
              <w:t>-</w:t>
            </w:r>
            <w:r w:rsidR="006E6F5B">
              <w:t>21</w:t>
            </w:r>
          </w:p>
        </w:tc>
      </w:tr>
      <w:tr w:rsidR="00E22EDD" w14:paraId="5DCE99C8" w14:textId="77777777">
        <w:trPr>
          <w:trHeight w:val="374"/>
        </w:trPr>
        <w:tc>
          <w:tcPr>
            <w:tcW w:w="2906" w:type="dxa"/>
          </w:tcPr>
          <w:p w14:paraId="77FB110C" w14:textId="77777777" w:rsidR="00E22EDD" w:rsidRDefault="003558E9">
            <w:pPr>
              <w:pStyle w:val="TableParagraph"/>
            </w:pPr>
            <w:r>
              <w:t>Language</w:t>
            </w:r>
          </w:p>
        </w:tc>
        <w:tc>
          <w:tcPr>
            <w:tcW w:w="5935" w:type="dxa"/>
          </w:tcPr>
          <w:p w14:paraId="75C9E7CD" w14:textId="77777777" w:rsidR="00E22EDD" w:rsidRDefault="003558E9">
            <w:pPr>
              <w:pStyle w:val="TableParagraph"/>
              <w:ind w:left="108"/>
            </w:pPr>
            <w:r>
              <w:t>English</w:t>
            </w:r>
          </w:p>
        </w:tc>
      </w:tr>
      <w:tr w:rsidR="00E22EDD" w14:paraId="5458DFE2" w14:textId="77777777">
        <w:trPr>
          <w:trHeight w:val="1310"/>
        </w:trPr>
        <w:tc>
          <w:tcPr>
            <w:tcW w:w="2906" w:type="dxa"/>
          </w:tcPr>
          <w:p w14:paraId="59EE86AA" w14:textId="77777777" w:rsidR="00E22EDD" w:rsidRDefault="003558E9">
            <w:pPr>
              <w:pStyle w:val="TableParagraph"/>
            </w:pPr>
            <w:r>
              <w:t>Contact</w:t>
            </w:r>
          </w:p>
        </w:tc>
        <w:tc>
          <w:tcPr>
            <w:tcW w:w="5935" w:type="dxa"/>
          </w:tcPr>
          <w:p w14:paraId="2EB10F03" w14:textId="3012708B" w:rsidR="00E22EDD" w:rsidRDefault="003558E9" w:rsidP="00852D57">
            <w:pPr>
              <w:pStyle w:val="TableParagraph"/>
              <w:tabs>
                <w:tab w:val="left" w:pos="1548"/>
              </w:tabs>
              <w:spacing w:line="295" w:lineRule="auto"/>
              <w:ind w:left="108" w:right="410" w:hanging="1"/>
            </w:pPr>
            <w:r>
              <w:t>Address:</w:t>
            </w:r>
            <w:r>
              <w:tab/>
            </w:r>
            <w:r w:rsidR="00852D57">
              <w:t>ANS CR, Navigační 787, 252 61, Jeneč</w:t>
            </w:r>
            <w:r w:rsidR="00852D57">
              <w:br/>
            </w:r>
            <w:r>
              <w:t>Phone:</w:t>
            </w:r>
            <w:r w:rsidR="00852D57">
              <w:tab/>
              <w:t>+420 220 372 841</w:t>
            </w:r>
          </w:p>
          <w:p w14:paraId="5999A51A" w14:textId="420D9904" w:rsidR="00E22EDD" w:rsidRDefault="003558E9">
            <w:pPr>
              <w:pStyle w:val="TableParagraph"/>
              <w:tabs>
                <w:tab w:val="left" w:pos="1548"/>
              </w:tabs>
              <w:spacing w:before="4"/>
              <w:ind w:left="108"/>
            </w:pPr>
            <w:r>
              <w:t>Email:</w:t>
            </w:r>
            <w:r>
              <w:tab/>
            </w:r>
            <w:hyperlink r:id="rId10" w:history="1">
              <w:r w:rsidR="00852D57" w:rsidRPr="00947872">
                <w:rPr>
                  <w:rStyle w:val="Hypertextovodkaz"/>
                </w:rPr>
                <w:t>ais@ans.cz</w:t>
              </w:r>
            </w:hyperlink>
          </w:p>
          <w:p w14:paraId="765FCD6E" w14:textId="2A3416AD" w:rsidR="00E22EDD" w:rsidRDefault="003558E9">
            <w:pPr>
              <w:pStyle w:val="TableParagraph"/>
              <w:tabs>
                <w:tab w:val="left" w:pos="1548"/>
              </w:tabs>
              <w:spacing w:before="59"/>
              <w:ind w:left="108"/>
            </w:pPr>
            <w:r>
              <w:t>Web</w:t>
            </w:r>
            <w:r>
              <w:rPr>
                <w:spacing w:val="-2"/>
              </w:rPr>
              <w:t xml:space="preserve"> </w:t>
            </w:r>
            <w:r>
              <w:t>site:</w:t>
            </w:r>
            <w:r>
              <w:tab/>
            </w:r>
            <w:r w:rsidR="00852D57" w:rsidRPr="008C4B31">
              <w:rPr>
                <w:color w:val="0000FF"/>
                <w:u w:val="single"/>
              </w:rPr>
              <w:t>https://aim.rlp.cz/</w:t>
            </w:r>
          </w:p>
        </w:tc>
      </w:tr>
      <w:tr w:rsidR="00E22EDD" w14:paraId="4AAE45E0" w14:textId="77777777">
        <w:trPr>
          <w:trHeight w:val="373"/>
        </w:trPr>
        <w:tc>
          <w:tcPr>
            <w:tcW w:w="2906" w:type="dxa"/>
          </w:tcPr>
          <w:p w14:paraId="7091C2BB" w14:textId="77777777" w:rsidR="00E22EDD" w:rsidRDefault="003558E9">
            <w:pPr>
              <w:pStyle w:val="TableParagraph"/>
              <w:spacing w:before="60"/>
            </w:pPr>
            <w:r>
              <w:t>Web location</w:t>
            </w:r>
          </w:p>
        </w:tc>
        <w:tc>
          <w:tcPr>
            <w:tcW w:w="5935" w:type="dxa"/>
          </w:tcPr>
          <w:p w14:paraId="22E873C6" w14:textId="5B0D1636" w:rsidR="00E22EDD" w:rsidRDefault="00F2121E">
            <w:pPr>
              <w:pStyle w:val="TableParagraph"/>
              <w:spacing w:before="60"/>
              <w:ind w:left="108"/>
            </w:pPr>
            <w:r>
              <w:t>NIL</w:t>
            </w:r>
          </w:p>
        </w:tc>
      </w:tr>
      <w:tr w:rsidR="00E22EDD" w14:paraId="4A80D0CB" w14:textId="77777777">
        <w:trPr>
          <w:trHeight w:val="374"/>
        </w:trPr>
        <w:tc>
          <w:tcPr>
            <w:tcW w:w="2906" w:type="dxa"/>
          </w:tcPr>
          <w:p w14:paraId="1ABB7F24" w14:textId="77777777" w:rsidR="00E22EDD" w:rsidRDefault="003558E9">
            <w:pPr>
              <w:pStyle w:val="TableParagraph"/>
            </w:pPr>
            <w:r>
              <w:t>Format</w:t>
            </w:r>
          </w:p>
        </w:tc>
        <w:tc>
          <w:tcPr>
            <w:tcW w:w="5935" w:type="dxa"/>
          </w:tcPr>
          <w:p w14:paraId="2609369C" w14:textId="77777777" w:rsidR="00E22EDD" w:rsidRDefault="003558E9">
            <w:pPr>
              <w:pStyle w:val="TableParagraph"/>
              <w:ind w:left="108"/>
            </w:pPr>
            <w:r>
              <w:t>PDF</w:t>
            </w:r>
          </w:p>
        </w:tc>
      </w:tr>
      <w:tr w:rsidR="00E22EDD" w14:paraId="381C8946" w14:textId="77777777">
        <w:trPr>
          <w:trHeight w:val="626"/>
        </w:trPr>
        <w:tc>
          <w:tcPr>
            <w:tcW w:w="2906" w:type="dxa"/>
          </w:tcPr>
          <w:p w14:paraId="4AD6D895" w14:textId="77777777" w:rsidR="00E22EDD" w:rsidRDefault="003558E9">
            <w:pPr>
              <w:pStyle w:val="TableParagraph"/>
            </w:pPr>
            <w:r>
              <w:t>Maintenance</w:t>
            </w:r>
          </w:p>
        </w:tc>
        <w:tc>
          <w:tcPr>
            <w:tcW w:w="5935" w:type="dxa"/>
          </w:tcPr>
          <w:p w14:paraId="2F3FA7FE" w14:textId="77777777" w:rsidR="00E22EDD" w:rsidRDefault="003558E9">
            <w:pPr>
              <w:pStyle w:val="TableParagraph"/>
              <w:ind w:left="108" w:right="380"/>
            </w:pPr>
            <w:r>
              <w:t>The data product specification is updated regularly and reviewed at least once every year.</w:t>
            </w:r>
          </w:p>
        </w:tc>
      </w:tr>
      <w:tr w:rsidR="00E22EDD" w14:paraId="7D084D20" w14:textId="77777777">
        <w:trPr>
          <w:trHeight w:val="371"/>
        </w:trPr>
        <w:tc>
          <w:tcPr>
            <w:tcW w:w="2906" w:type="dxa"/>
          </w:tcPr>
          <w:p w14:paraId="39CB1FA4" w14:textId="77777777" w:rsidR="00E22EDD" w:rsidRDefault="003558E9">
            <w:pPr>
              <w:pStyle w:val="TableParagraph"/>
            </w:pPr>
            <w:r>
              <w:t>Handling restrictions</w:t>
            </w:r>
          </w:p>
        </w:tc>
        <w:tc>
          <w:tcPr>
            <w:tcW w:w="5935" w:type="dxa"/>
          </w:tcPr>
          <w:p w14:paraId="4089AEEB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  <w:tr w:rsidR="00E22EDD" w14:paraId="7D0A6F8A" w14:textId="77777777">
        <w:trPr>
          <w:trHeight w:val="625"/>
        </w:trPr>
        <w:tc>
          <w:tcPr>
            <w:tcW w:w="2906" w:type="dxa"/>
          </w:tcPr>
          <w:p w14:paraId="4283CA13" w14:textId="77777777" w:rsidR="00E22EDD" w:rsidRDefault="003558E9">
            <w:pPr>
              <w:pStyle w:val="TableParagraph"/>
            </w:pPr>
            <w:r>
              <w:t>Terms and definitions</w:t>
            </w:r>
          </w:p>
        </w:tc>
        <w:tc>
          <w:tcPr>
            <w:tcW w:w="5935" w:type="dxa"/>
          </w:tcPr>
          <w:p w14:paraId="54EC01B5" w14:textId="77777777" w:rsidR="00E22EDD" w:rsidRDefault="003558E9">
            <w:pPr>
              <w:pStyle w:val="TableParagraph"/>
              <w:ind w:left="108" w:right="453"/>
            </w:pPr>
            <w:r>
              <w:t>See ICAO Annex 15, 16th Edition and PANS-AIM (Doc 10066), 1st Edition</w:t>
            </w:r>
          </w:p>
        </w:tc>
      </w:tr>
      <w:tr w:rsidR="00E22EDD" w14:paraId="4B1AB88F" w14:textId="77777777">
        <w:trPr>
          <w:trHeight w:val="1252"/>
        </w:trPr>
        <w:tc>
          <w:tcPr>
            <w:tcW w:w="2906" w:type="dxa"/>
          </w:tcPr>
          <w:p w14:paraId="14660BD4" w14:textId="77777777" w:rsidR="00E22EDD" w:rsidRDefault="003558E9">
            <w:pPr>
              <w:pStyle w:val="TableParagraph"/>
            </w:pPr>
            <w:r>
              <w:t>Abbreviations</w:t>
            </w:r>
          </w:p>
        </w:tc>
        <w:tc>
          <w:tcPr>
            <w:tcW w:w="5935" w:type="dxa"/>
          </w:tcPr>
          <w:p w14:paraId="29E07FE3" w14:textId="77777777" w:rsidR="00E22EDD" w:rsidRDefault="003558E9">
            <w:pPr>
              <w:pStyle w:val="TableParagraph"/>
              <w:tabs>
                <w:tab w:val="left" w:pos="828"/>
              </w:tabs>
              <w:spacing w:line="297" w:lineRule="auto"/>
              <w:ind w:left="108" w:right="1012"/>
            </w:pPr>
            <w:r>
              <w:t>AIXM Aeronautical Information Exchange Model TOD</w:t>
            </w:r>
            <w:r>
              <w:tab/>
              <w:t>Terrain and Obstacle</w:t>
            </w:r>
            <w:r>
              <w:rPr>
                <w:spacing w:val="-3"/>
              </w:rPr>
              <w:t xml:space="preserve"> </w:t>
            </w:r>
            <w:r>
              <w:t>Data</w:t>
            </w:r>
          </w:p>
          <w:p w14:paraId="2496DFF6" w14:textId="77777777" w:rsidR="00E22EDD" w:rsidRDefault="003558E9">
            <w:pPr>
              <w:pStyle w:val="TableParagraph"/>
              <w:spacing w:before="0"/>
              <w:ind w:left="108" w:right="477"/>
            </w:pPr>
            <w:r>
              <w:t>For additional abbreviations, see ICAO Annex 15, 16th Edition and PANS-AIM (Doc 10066), 1st Edition</w:t>
            </w:r>
          </w:p>
        </w:tc>
      </w:tr>
      <w:tr w:rsidR="00E22EDD" w14:paraId="05C7C7E5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5B2717C5" w14:textId="77777777" w:rsidR="00E22EDD" w:rsidRDefault="003558E9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2. Identification and purpose of the data product</w:t>
            </w:r>
          </w:p>
        </w:tc>
      </w:tr>
      <w:tr w:rsidR="00E22EDD" w14:paraId="52158421" w14:textId="77777777" w:rsidTr="0071226B">
        <w:trPr>
          <w:trHeight w:val="454"/>
        </w:trPr>
        <w:tc>
          <w:tcPr>
            <w:tcW w:w="2906" w:type="dxa"/>
          </w:tcPr>
          <w:p w14:paraId="5C4C622C" w14:textId="77777777" w:rsidR="00E22EDD" w:rsidRDefault="003558E9">
            <w:pPr>
              <w:pStyle w:val="TableParagraph"/>
              <w:spacing w:before="60"/>
            </w:pPr>
            <w:r>
              <w:t>Official title</w:t>
            </w:r>
          </w:p>
        </w:tc>
        <w:tc>
          <w:tcPr>
            <w:tcW w:w="5935" w:type="dxa"/>
          </w:tcPr>
          <w:p w14:paraId="795F24D9" w14:textId="58E61E8A" w:rsidR="00E22EDD" w:rsidRDefault="0071226B">
            <w:pPr>
              <w:pStyle w:val="TableParagraph"/>
              <w:spacing w:before="60"/>
              <w:ind w:left="108" w:right="380"/>
            </w:pPr>
            <w:r>
              <w:t>Obstacle data set Karlovy Vary Aerodrome (LKKV)</w:t>
            </w:r>
          </w:p>
        </w:tc>
      </w:tr>
      <w:tr w:rsidR="00E22EDD" w14:paraId="4667D834" w14:textId="77777777">
        <w:trPr>
          <w:trHeight w:val="373"/>
        </w:trPr>
        <w:tc>
          <w:tcPr>
            <w:tcW w:w="2906" w:type="dxa"/>
          </w:tcPr>
          <w:p w14:paraId="1E7AC407" w14:textId="77777777" w:rsidR="00E22EDD" w:rsidRDefault="003558E9">
            <w:pPr>
              <w:pStyle w:val="TableParagraph"/>
              <w:spacing w:before="60"/>
            </w:pPr>
            <w:r>
              <w:t>Alternative title</w:t>
            </w:r>
          </w:p>
        </w:tc>
        <w:tc>
          <w:tcPr>
            <w:tcW w:w="5935" w:type="dxa"/>
          </w:tcPr>
          <w:p w14:paraId="66BEF271" w14:textId="77777777" w:rsidR="00E22EDD" w:rsidRDefault="003558E9">
            <w:pPr>
              <w:pStyle w:val="TableParagraph"/>
              <w:spacing w:before="60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  <w:tr w:rsidR="00E22EDD" w14:paraId="4655DF08" w14:textId="77777777">
        <w:trPr>
          <w:trHeight w:val="626"/>
        </w:trPr>
        <w:tc>
          <w:tcPr>
            <w:tcW w:w="2906" w:type="dxa"/>
          </w:tcPr>
          <w:p w14:paraId="18DE2619" w14:textId="77777777" w:rsidR="00E22EDD" w:rsidRDefault="003558E9">
            <w:pPr>
              <w:pStyle w:val="TableParagraph"/>
            </w:pPr>
            <w:r>
              <w:t>ID</w:t>
            </w:r>
          </w:p>
        </w:tc>
        <w:tc>
          <w:tcPr>
            <w:tcW w:w="5935" w:type="dxa"/>
          </w:tcPr>
          <w:p w14:paraId="1D685371" w14:textId="08832E9E" w:rsidR="00E22EDD" w:rsidRDefault="0071226B">
            <w:pPr>
              <w:pStyle w:val="TableParagraph"/>
              <w:ind w:left="108"/>
            </w:pPr>
            <w:r w:rsidRPr="0071226B">
              <w:t>LKKV_VS_25</w:t>
            </w:r>
            <w:r w:rsidR="006E6F5B">
              <w:t>1002</w:t>
            </w:r>
          </w:p>
        </w:tc>
      </w:tr>
      <w:tr w:rsidR="00E22EDD" w14:paraId="5C1E8D6E" w14:textId="77777777" w:rsidTr="0071226B">
        <w:trPr>
          <w:trHeight w:val="1666"/>
        </w:trPr>
        <w:tc>
          <w:tcPr>
            <w:tcW w:w="2906" w:type="dxa"/>
          </w:tcPr>
          <w:p w14:paraId="675A0C99" w14:textId="77777777" w:rsidR="00E22EDD" w:rsidRDefault="003558E9">
            <w:pPr>
              <w:pStyle w:val="TableParagraph"/>
            </w:pPr>
            <w:r>
              <w:t>Abstract</w:t>
            </w:r>
          </w:p>
        </w:tc>
        <w:tc>
          <w:tcPr>
            <w:tcW w:w="5935" w:type="dxa"/>
          </w:tcPr>
          <w:p w14:paraId="04A2297F" w14:textId="03F1CA32" w:rsidR="00E22EDD" w:rsidRDefault="003558E9">
            <w:pPr>
              <w:pStyle w:val="TableParagraph"/>
              <w:ind w:left="108" w:right="122"/>
            </w:pPr>
            <w:r>
              <w:t xml:space="preserve">Obstacle data set for </w:t>
            </w:r>
            <w:r w:rsidR="0071226B">
              <w:t>Karlovy Vary Aerodrome (LKKV)</w:t>
            </w:r>
            <w:r>
              <w:t xml:space="preserve">. </w:t>
            </w:r>
            <w:r w:rsidR="0071226B">
              <w:t>The</w:t>
            </w:r>
            <w:r>
              <w:t xml:space="preserve"> data </w:t>
            </w:r>
            <w:r w:rsidR="00867FD2">
              <w:t>is</w:t>
            </w:r>
            <w:r>
              <w:t xml:space="preserve"> collected and published according to ICAO Annex 15, 16th Edition requirements. </w:t>
            </w:r>
            <w:r w:rsidR="00464F8F">
              <w:t>The</w:t>
            </w:r>
            <w:r w:rsidR="00867FD2">
              <w:t xml:space="preserve"> data is collected and published according to ICAO Annex 15, 16th Edition requirements. Obstacle data </w:t>
            </w:r>
            <w:r w:rsidR="0071226B">
              <w:t>is</w:t>
            </w:r>
            <w:r w:rsidR="00867FD2">
              <w:t xml:space="preserve"> provided for Area </w:t>
            </w:r>
            <w:r w:rsidR="0071226B">
              <w:t>2 and Area 3 of the aerodrome.</w:t>
            </w:r>
          </w:p>
        </w:tc>
      </w:tr>
      <w:tr w:rsidR="00E22EDD" w14:paraId="0157D2C3" w14:textId="77777777">
        <w:trPr>
          <w:trHeight w:val="1386"/>
        </w:trPr>
        <w:tc>
          <w:tcPr>
            <w:tcW w:w="2906" w:type="dxa"/>
          </w:tcPr>
          <w:p w14:paraId="1B2499D1" w14:textId="77777777" w:rsidR="00E22EDD" w:rsidRDefault="003558E9">
            <w:pPr>
              <w:pStyle w:val="TableParagraph"/>
              <w:spacing w:before="60"/>
            </w:pPr>
            <w:r>
              <w:t>Purpose</w:t>
            </w:r>
          </w:p>
        </w:tc>
        <w:tc>
          <w:tcPr>
            <w:tcW w:w="5935" w:type="dxa"/>
          </w:tcPr>
          <w:p w14:paraId="662DAD22" w14:textId="77777777" w:rsidR="00E22EDD" w:rsidRDefault="003558E9">
            <w:pPr>
              <w:pStyle w:val="TableParagraph"/>
              <w:spacing w:before="60"/>
              <w:ind w:left="108" w:right="428"/>
            </w:pPr>
            <w:r>
              <w:t>The purpose of the data product is to provide obstacle data for air navigation applications. ICAO PANS-AIM, Chapter 5.3.3.2 provides possible uses of the data. It is the responsibility of the users to determine if the data product meets their needs.</w:t>
            </w:r>
          </w:p>
        </w:tc>
      </w:tr>
      <w:tr w:rsidR="00E22EDD" w14:paraId="06212B8B" w14:textId="77777777" w:rsidTr="0071226B">
        <w:trPr>
          <w:trHeight w:val="576"/>
        </w:trPr>
        <w:tc>
          <w:tcPr>
            <w:tcW w:w="2906" w:type="dxa"/>
          </w:tcPr>
          <w:p w14:paraId="7947E8F3" w14:textId="77777777" w:rsidR="00E22EDD" w:rsidRDefault="003558E9">
            <w:pPr>
              <w:pStyle w:val="TableParagraph"/>
            </w:pPr>
            <w:r>
              <w:t>Topic category</w:t>
            </w:r>
          </w:p>
          <w:p w14:paraId="393E4DD9" w14:textId="77777777" w:rsidR="005C6911" w:rsidRPr="005C6911" w:rsidRDefault="005C6911" w:rsidP="005C6911"/>
          <w:p w14:paraId="213D3B6A" w14:textId="77777777" w:rsidR="005C6911" w:rsidRPr="005C6911" w:rsidRDefault="005C6911" w:rsidP="005C6911"/>
        </w:tc>
        <w:tc>
          <w:tcPr>
            <w:tcW w:w="5935" w:type="dxa"/>
          </w:tcPr>
          <w:p w14:paraId="46A29DE7" w14:textId="77777777" w:rsidR="00E22EDD" w:rsidRDefault="003558E9">
            <w:pPr>
              <w:pStyle w:val="TableParagraph"/>
              <w:ind w:left="108"/>
            </w:pPr>
            <w:r>
              <w:t>Transportation</w:t>
            </w:r>
          </w:p>
          <w:p w14:paraId="2D2FA995" w14:textId="77777777" w:rsidR="00DD2F2C" w:rsidRPr="00DD2F2C" w:rsidRDefault="00DD2F2C" w:rsidP="00DD2F2C"/>
          <w:p w14:paraId="6DF826DF" w14:textId="63F82595" w:rsidR="00DD2F2C" w:rsidRPr="00DD2F2C" w:rsidRDefault="00DD2F2C" w:rsidP="00DD2F2C">
            <w:pPr>
              <w:tabs>
                <w:tab w:val="left" w:pos="1632"/>
              </w:tabs>
            </w:pPr>
            <w:r>
              <w:tab/>
            </w:r>
          </w:p>
          <w:p w14:paraId="451D0A4E" w14:textId="77777777" w:rsidR="00DD2F2C" w:rsidRPr="00DD2F2C" w:rsidRDefault="00DD2F2C" w:rsidP="00DD2F2C"/>
        </w:tc>
      </w:tr>
    </w:tbl>
    <w:p w14:paraId="41901D28" w14:textId="77777777" w:rsidR="00E22EDD" w:rsidRDefault="00E22EDD">
      <w:pPr>
        <w:sectPr w:rsidR="00E22EDD" w:rsidSect="005C6911">
          <w:headerReference w:type="default" r:id="rId11"/>
          <w:footerReference w:type="default" r:id="rId12"/>
          <w:pgSz w:w="11910" w:h="16840"/>
          <w:pgMar w:top="993" w:right="1020" w:bottom="860" w:left="1020" w:header="574" w:footer="675" w:gutter="0"/>
          <w:cols w:space="720"/>
        </w:sectPr>
      </w:pPr>
    </w:p>
    <w:p w14:paraId="50BB6112" w14:textId="77777777" w:rsidR="00E22EDD" w:rsidRDefault="00E22EDD">
      <w:pPr>
        <w:pStyle w:val="Zkladntext"/>
        <w:spacing w:before="7"/>
        <w:rPr>
          <w:b/>
          <w:sz w:val="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6"/>
        <w:gridCol w:w="5935"/>
      </w:tblGrid>
      <w:tr w:rsidR="00E22EDD" w14:paraId="760419A4" w14:textId="77777777">
        <w:trPr>
          <w:trHeight w:val="373"/>
        </w:trPr>
        <w:tc>
          <w:tcPr>
            <w:tcW w:w="2906" w:type="dxa"/>
          </w:tcPr>
          <w:p w14:paraId="3F87CBB4" w14:textId="77777777" w:rsidR="00E22EDD" w:rsidRDefault="003558E9">
            <w:pPr>
              <w:pStyle w:val="TableParagraph"/>
            </w:pPr>
            <w:r>
              <w:t>Keywords</w:t>
            </w:r>
          </w:p>
        </w:tc>
        <w:tc>
          <w:tcPr>
            <w:tcW w:w="5935" w:type="dxa"/>
          </w:tcPr>
          <w:p w14:paraId="579E7BE6" w14:textId="77777777" w:rsidR="00E22EDD" w:rsidRDefault="003558E9">
            <w:pPr>
              <w:pStyle w:val="TableParagraph"/>
              <w:ind w:left="108"/>
            </w:pPr>
            <w:r>
              <w:t>Obstacles</w:t>
            </w:r>
          </w:p>
        </w:tc>
      </w:tr>
      <w:tr w:rsidR="00E22EDD" w14:paraId="2B4799C7" w14:textId="77777777">
        <w:trPr>
          <w:trHeight w:val="371"/>
        </w:trPr>
        <w:tc>
          <w:tcPr>
            <w:tcW w:w="2906" w:type="dxa"/>
          </w:tcPr>
          <w:p w14:paraId="1658A8C9" w14:textId="77777777" w:rsidR="00E22EDD" w:rsidRDefault="003558E9">
            <w:pPr>
              <w:pStyle w:val="TableParagraph"/>
            </w:pPr>
            <w:r>
              <w:t>Spatial representation</w:t>
            </w:r>
          </w:p>
        </w:tc>
        <w:tc>
          <w:tcPr>
            <w:tcW w:w="5935" w:type="dxa"/>
          </w:tcPr>
          <w:p w14:paraId="624FD267" w14:textId="77777777" w:rsidR="00E22EDD" w:rsidRDefault="003558E9">
            <w:pPr>
              <w:pStyle w:val="TableParagraph"/>
              <w:ind w:left="108"/>
            </w:pPr>
            <w:r>
              <w:t>Vector</w:t>
            </w:r>
          </w:p>
        </w:tc>
      </w:tr>
      <w:tr w:rsidR="00E22EDD" w14:paraId="2FF3ED88" w14:textId="77777777">
        <w:trPr>
          <w:trHeight w:val="374"/>
        </w:trPr>
        <w:tc>
          <w:tcPr>
            <w:tcW w:w="2906" w:type="dxa"/>
          </w:tcPr>
          <w:p w14:paraId="74E33165" w14:textId="77777777" w:rsidR="00E22EDD" w:rsidRDefault="003558E9">
            <w:pPr>
              <w:pStyle w:val="TableParagraph"/>
            </w:pPr>
            <w:r>
              <w:t>Spatial resolution</w:t>
            </w:r>
          </w:p>
        </w:tc>
        <w:tc>
          <w:tcPr>
            <w:tcW w:w="5935" w:type="dxa"/>
          </w:tcPr>
          <w:p w14:paraId="4AEAE22E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  <w:tr w:rsidR="00E22EDD" w14:paraId="7ACD5720" w14:textId="77777777">
        <w:trPr>
          <w:trHeight w:val="371"/>
        </w:trPr>
        <w:tc>
          <w:tcPr>
            <w:tcW w:w="2906" w:type="dxa"/>
          </w:tcPr>
          <w:p w14:paraId="3BEC46AF" w14:textId="77777777" w:rsidR="00E22EDD" w:rsidRDefault="003558E9">
            <w:pPr>
              <w:pStyle w:val="TableParagraph"/>
            </w:pPr>
            <w:r>
              <w:t>Supplemental information</w:t>
            </w:r>
          </w:p>
        </w:tc>
        <w:tc>
          <w:tcPr>
            <w:tcW w:w="5935" w:type="dxa"/>
          </w:tcPr>
          <w:p w14:paraId="72607DF7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NIL</w:t>
            </w:r>
          </w:p>
        </w:tc>
      </w:tr>
      <w:tr w:rsidR="00E22EDD" w14:paraId="768BC921" w14:textId="77777777">
        <w:trPr>
          <w:trHeight w:val="374"/>
        </w:trPr>
        <w:tc>
          <w:tcPr>
            <w:tcW w:w="2906" w:type="dxa"/>
          </w:tcPr>
          <w:p w14:paraId="32946422" w14:textId="77777777" w:rsidR="00E22EDD" w:rsidRDefault="003558E9">
            <w:pPr>
              <w:pStyle w:val="TableParagraph"/>
              <w:spacing w:before="60"/>
            </w:pPr>
            <w:r>
              <w:t>Restrictions</w:t>
            </w:r>
          </w:p>
        </w:tc>
        <w:tc>
          <w:tcPr>
            <w:tcW w:w="5935" w:type="dxa"/>
          </w:tcPr>
          <w:p w14:paraId="01D2296C" w14:textId="77777777" w:rsidR="00E22EDD" w:rsidRDefault="003558E9">
            <w:pPr>
              <w:pStyle w:val="TableParagraph"/>
              <w:spacing w:before="60"/>
              <w:ind w:left="108"/>
            </w:pPr>
            <w:r>
              <w:t>For aviation use only!</w:t>
            </w:r>
          </w:p>
        </w:tc>
      </w:tr>
      <w:tr w:rsidR="00E22EDD" w14:paraId="6DE7EA7F" w14:textId="77777777" w:rsidTr="007D5839">
        <w:trPr>
          <w:trHeight w:val="400"/>
        </w:trPr>
        <w:tc>
          <w:tcPr>
            <w:tcW w:w="2906" w:type="dxa"/>
          </w:tcPr>
          <w:p w14:paraId="6BB00055" w14:textId="77777777" w:rsidR="00E22EDD" w:rsidRDefault="003558E9">
            <w:pPr>
              <w:pStyle w:val="TableParagraph"/>
            </w:pPr>
            <w:r>
              <w:t>Extent</w:t>
            </w:r>
          </w:p>
        </w:tc>
        <w:tc>
          <w:tcPr>
            <w:tcW w:w="5935" w:type="dxa"/>
          </w:tcPr>
          <w:p w14:paraId="22F6B76F" w14:textId="171F4DD3" w:rsidR="00E22EDD" w:rsidRPr="007D5839" w:rsidRDefault="0071226B" w:rsidP="007D5839">
            <w:pPr>
              <w:pStyle w:val="TableParagraph"/>
              <w:ind w:left="108" w:right="734"/>
            </w:pPr>
            <w:r>
              <w:t xml:space="preserve">LKKV </w:t>
            </w:r>
            <w:r w:rsidR="00A20AEA">
              <w:t xml:space="preserve">Area </w:t>
            </w:r>
            <w:r>
              <w:t>2, Area 3</w:t>
            </w:r>
          </w:p>
        </w:tc>
      </w:tr>
      <w:tr w:rsidR="00E22EDD" w14:paraId="5049B767" w14:textId="77777777">
        <w:trPr>
          <w:trHeight w:val="374"/>
        </w:trPr>
        <w:tc>
          <w:tcPr>
            <w:tcW w:w="8841" w:type="dxa"/>
            <w:gridSpan w:val="2"/>
            <w:shd w:val="clear" w:color="auto" w:fill="DBE4F0"/>
          </w:tcPr>
          <w:p w14:paraId="751C0DC8" w14:textId="77777777" w:rsidR="00E22EDD" w:rsidRDefault="003558E9">
            <w:pPr>
              <w:pStyle w:val="TableParagraph"/>
              <w:ind w:left="470"/>
              <w:rPr>
                <w:b/>
              </w:rPr>
            </w:pPr>
            <w:r>
              <w:rPr>
                <w:b/>
              </w:rPr>
              <w:t>3.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Scopes</w:t>
            </w:r>
          </w:p>
        </w:tc>
      </w:tr>
      <w:tr w:rsidR="00E22EDD" w14:paraId="27821A64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370DCD19" w14:textId="77777777" w:rsidR="00E22EDD" w:rsidRDefault="003558E9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03EB5C20" w14:textId="77777777">
        <w:trPr>
          <w:trHeight w:val="371"/>
        </w:trPr>
        <w:tc>
          <w:tcPr>
            <w:tcW w:w="2906" w:type="dxa"/>
          </w:tcPr>
          <w:p w14:paraId="453B2DCB" w14:textId="77777777" w:rsidR="00E22EDD" w:rsidRDefault="003558E9">
            <w:pPr>
              <w:pStyle w:val="TableParagraph"/>
            </w:pPr>
            <w:r>
              <w:t>Scope id</w:t>
            </w:r>
          </w:p>
        </w:tc>
        <w:tc>
          <w:tcPr>
            <w:tcW w:w="5935" w:type="dxa"/>
          </w:tcPr>
          <w:p w14:paraId="0A5898D2" w14:textId="77777777" w:rsidR="00E22EDD" w:rsidRDefault="003558E9">
            <w:pPr>
              <w:pStyle w:val="TableParagraph"/>
              <w:ind w:left="108"/>
            </w:pPr>
            <w:r>
              <w:t>General scope</w:t>
            </w:r>
          </w:p>
        </w:tc>
      </w:tr>
      <w:tr w:rsidR="00E22EDD" w14:paraId="69DB59D2" w14:textId="77777777">
        <w:trPr>
          <w:trHeight w:val="374"/>
        </w:trPr>
        <w:tc>
          <w:tcPr>
            <w:tcW w:w="2906" w:type="dxa"/>
          </w:tcPr>
          <w:p w14:paraId="7739F510" w14:textId="77777777" w:rsidR="00E22EDD" w:rsidRDefault="003558E9">
            <w:pPr>
              <w:pStyle w:val="TableParagraph"/>
            </w:pPr>
            <w:r>
              <w:t>Level</w:t>
            </w:r>
          </w:p>
        </w:tc>
        <w:tc>
          <w:tcPr>
            <w:tcW w:w="5935" w:type="dxa"/>
          </w:tcPr>
          <w:p w14:paraId="057B64EC" w14:textId="77777777" w:rsidR="00E22EDD" w:rsidRDefault="003558E9">
            <w:pPr>
              <w:pStyle w:val="TableParagraph"/>
              <w:ind w:left="108"/>
            </w:pPr>
            <w:r>
              <w:t>Series</w:t>
            </w:r>
          </w:p>
        </w:tc>
      </w:tr>
      <w:tr w:rsidR="00E22EDD" w14:paraId="4CBAC6D5" w14:textId="77777777">
        <w:trPr>
          <w:trHeight w:val="371"/>
        </w:trPr>
        <w:tc>
          <w:tcPr>
            <w:tcW w:w="2906" w:type="dxa"/>
          </w:tcPr>
          <w:p w14:paraId="1F11ADF3" w14:textId="77777777" w:rsidR="00E22EDD" w:rsidRDefault="003558E9">
            <w:pPr>
              <w:pStyle w:val="TableParagraph"/>
            </w:pPr>
            <w:r>
              <w:t>Level name</w:t>
            </w:r>
          </w:p>
        </w:tc>
        <w:tc>
          <w:tcPr>
            <w:tcW w:w="5935" w:type="dxa"/>
          </w:tcPr>
          <w:p w14:paraId="044B02E5" w14:textId="77777777" w:rsidR="00E22EDD" w:rsidRDefault="003558E9">
            <w:pPr>
              <w:pStyle w:val="TableParagraph"/>
              <w:ind w:left="108"/>
            </w:pPr>
            <w:r>
              <w:t>General scope</w:t>
            </w:r>
          </w:p>
        </w:tc>
      </w:tr>
      <w:tr w:rsidR="00D96574" w14:paraId="4D37B30B" w14:textId="77777777" w:rsidTr="00463480">
        <w:trPr>
          <w:trHeight w:val="1379"/>
        </w:trPr>
        <w:tc>
          <w:tcPr>
            <w:tcW w:w="2906" w:type="dxa"/>
          </w:tcPr>
          <w:p w14:paraId="346AC9B3" w14:textId="77777777" w:rsidR="00D96574" w:rsidRDefault="00D96574">
            <w:pPr>
              <w:pStyle w:val="TableParagraph"/>
            </w:pPr>
            <w:r>
              <w:t>Level description</w:t>
            </w:r>
          </w:p>
        </w:tc>
        <w:tc>
          <w:tcPr>
            <w:tcW w:w="5935" w:type="dxa"/>
          </w:tcPr>
          <w:p w14:paraId="7FC89637" w14:textId="258BB4D5" w:rsidR="00D96574" w:rsidRDefault="00D96574" w:rsidP="00D96574">
            <w:pPr>
              <w:pStyle w:val="TableParagraph"/>
              <w:spacing w:line="250" w:lineRule="atLeast"/>
              <w:ind w:left="108" w:right="660"/>
            </w:pPr>
            <w:r>
              <w:t>The general scope is the root level of the scope level hierarchy. The general scope level defines the specifications which are for obstacles LK</w:t>
            </w:r>
            <w:r w:rsidR="0071226B">
              <w:t>KV</w:t>
            </w:r>
            <w:r w:rsidR="007D5839">
              <w:br/>
            </w:r>
            <w:r w:rsidRPr="007D5839">
              <w:t>Area</w:t>
            </w:r>
            <w:r w:rsidR="007D5839">
              <w:t xml:space="preserve"> </w:t>
            </w:r>
            <w:r w:rsidR="0071226B">
              <w:t>2 and Area 3</w:t>
            </w:r>
            <w:r>
              <w:t xml:space="preserve"> according to the requirements of ICAO Annex 15, 16th Edition.</w:t>
            </w:r>
          </w:p>
        </w:tc>
      </w:tr>
      <w:tr w:rsidR="00AB40C2" w14:paraId="1942D595" w14:textId="77777777" w:rsidTr="00AB40C2">
        <w:trPr>
          <w:trHeight w:val="363"/>
        </w:trPr>
        <w:tc>
          <w:tcPr>
            <w:tcW w:w="2906" w:type="dxa"/>
          </w:tcPr>
          <w:p w14:paraId="2FB4AF3C" w14:textId="11A195FF" w:rsidR="00AB40C2" w:rsidRDefault="00AB40C2" w:rsidP="00AB40C2">
            <w:pPr>
              <w:pStyle w:val="TableParagraph"/>
            </w:pPr>
            <w:r>
              <w:t>Extent</w:t>
            </w:r>
          </w:p>
        </w:tc>
        <w:tc>
          <w:tcPr>
            <w:tcW w:w="5935" w:type="dxa"/>
          </w:tcPr>
          <w:p w14:paraId="41B35EA6" w14:textId="5D044E79" w:rsidR="00AB40C2" w:rsidRDefault="0071226B" w:rsidP="00AB40C2">
            <w:pPr>
              <w:pStyle w:val="TableParagraph"/>
              <w:spacing w:line="250" w:lineRule="atLeast"/>
              <w:ind w:left="108" w:right="660"/>
            </w:pPr>
            <w:r>
              <w:t xml:space="preserve">LKKV </w:t>
            </w:r>
            <w:r w:rsidR="00AB40C2">
              <w:t xml:space="preserve">Area </w:t>
            </w:r>
            <w:r>
              <w:t>2 and Area 3</w:t>
            </w:r>
          </w:p>
        </w:tc>
      </w:tr>
      <w:tr w:rsidR="00AB40C2" w14:paraId="3AB3C973" w14:textId="77777777" w:rsidTr="00AB40C2">
        <w:trPr>
          <w:trHeight w:val="410"/>
        </w:trPr>
        <w:tc>
          <w:tcPr>
            <w:tcW w:w="2906" w:type="dxa"/>
          </w:tcPr>
          <w:p w14:paraId="3D0F57BC" w14:textId="5A8139D1" w:rsidR="00AB40C2" w:rsidRDefault="00AB40C2" w:rsidP="00AB40C2">
            <w:pPr>
              <w:pStyle w:val="TableParagraph"/>
            </w:pPr>
            <w:r>
              <w:t>Coverage</w:t>
            </w:r>
          </w:p>
        </w:tc>
        <w:tc>
          <w:tcPr>
            <w:tcW w:w="5935" w:type="dxa"/>
          </w:tcPr>
          <w:p w14:paraId="10A590E1" w14:textId="2A93E8B5" w:rsidR="00AB40C2" w:rsidRDefault="00AB40C2" w:rsidP="00AB40C2">
            <w:pPr>
              <w:pStyle w:val="TableParagraph"/>
              <w:spacing w:line="250" w:lineRule="atLeast"/>
              <w:ind w:left="108" w:right="660"/>
            </w:pPr>
            <w:r>
              <w:rPr>
                <w:i/>
              </w:rPr>
              <w:t>Not applicable</w:t>
            </w:r>
          </w:p>
        </w:tc>
      </w:tr>
      <w:tr w:rsidR="00AB40C2" w14:paraId="1B1BCFCC" w14:textId="77777777" w:rsidTr="0009014B">
        <w:trPr>
          <w:trHeight w:val="374"/>
        </w:trPr>
        <w:tc>
          <w:tcPr>
            <w:tcW w:w="8841" w:type="dxa"/>
            <w:gridSpan w:val="2"/>
            <w:shd w:val="clear" w:color="auto" w:fill="DBE4F0"/>
          </w:tcPr>
          <w:p w14:paraId="38C5E62B" w14:textId="77777777" w:rsidR="00AB40C2" w:rsidRDefault="00AB40C2" w:rsidP="0009014B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4. Data content and structure</w:t>
            </w:r>
          </w:p>
        </w:tc>
      </w:tr>
      <w:tr w:rsidR="00AB40C2" w14:paraId="29CD0CA1" w14:textId="77777777" w:rsidTr="0009014B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14FF863A" w14:textId="77777777" w:rsidR="00AB40C2" w:rsidRDefault="00AB40C2" w:rsidP="0009014B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AB40C2" w14:paraId="32833851" w14:textId="77777777" w:rsidTr="0009014B">
        <w:trPr>
          <w:trHeight w:val="625"/>
        </w:trPr>
        <w:tc>
          <w:tcPr>
            <w:tcW w:w="2906" w:type="dxa"/>
          </w:tcPr>
          <w:p w14:paraId="3A6A40C0" w14:textId="77777777" w:rsidR="00AB40C2" w:rsidRDefault="00AB40C2" w:rsidP="0009014B">
            <w:pPr>
              <w:pStyle w:val="TableParagraph"/>
            </w:pPr>
            <w:r>
              <w:t>Narrative description</w:t>
            </w:r>
          </w:p>
        </w:tc>
        <w:tc>
          <w:tcPr>
            <w:tcW w:w="5935" w:type="dxa"/>
          </w:tcPr>
          <w:p w14:paraId="1942CB70" w14:textId="42C1F1E8" w:rsidR="00AB40C2" w:rsidRDefault="00AB40C2" w:rsidP="0009014B">
            <w:pPr>
              <w:pStyle w:val="TableParagraph"/>
              <w:ind w:left="108" w:right="380"/>
            </w:pPr>
            <w:r>
              <w:t>The data model for obstacle data follows the model defined in AIXM 5.1</w:t>
            </w:r>
          </w:p>
        </w:tc>
      </w:tr>
      <w:tr w:rsidR="00AB40C2" w14:paraId="17404BCB" w14:textId="77777777" w:rsidTr="0009014B">
        <w:trPr>
          <w:trHeight w:val="373"/>
        </w:trPr>
        <w:tc>
          <w:tcPr>
            <w:tcW w:w="2906" w:type="dxa"/>
          </w:tcPr>
          <w:p w14:paraId="6F1450D7" w14:textId="77777777" w:rsidR="00AB40C2" w:rsidRDefault="00AB40C2" w:rsidP="0009014B">
            <w:pPr>
              <w:pStyle w:val="TableParagraph"/>
            </w:pPr>
            <w:r>
              <w:t>Application schema</w:t>
            </w:r>
          </w:p>
        </w:tc>
        <w:tc>
          <w:tcPr>
            <w:tcW w:w="5935" w:type="dxa"/>
          </w:tcPr>
          <w:p w14:paraId="796E4B01" w14:textId="77777777" w:rsidR="00AB40C2" w:rsidRDefault="00AB40C2" w:rsidP="0009014B">
            <w:pPr>
              <w:pStyle w:val="TableParagraph"/>
              <w:ind w:left="108"/>
            </w:pPr>
            <w:r>
              <w:t>See Annex A</w:t>
            </w:r>
          </w:p>
        </w:tc>
      </w:tr>
      <w:tr w:rsidR="00AB40C2" w14:paraId="1C062393" w14:textId="77777777" w:rsidTr="0009014B">
        <w:trPr>
          <w:trHeight w:val="371"/>
        </w:trPr>
        <w:tc>
          <w:tcPr>
            <w:tcW w:w="2906" w:type="dxa"/>
          </w:tcPr>
          <w:p w14:paraId="18A869EA" w14:textId="77777777" w:rsidR="00AB40C2" w:rsidRDefault="00AB40C2" w:rsidP="0009014B">
            <w:pPr>
              <w:pStyle w:val="TableParagraph"/>
            </w:pPr>
            <w:r>
              <w:t>Feature catalogue</w:t>
            </w:r>
          </w:p>
        </w:tc>
        <w:tc>
          <w:tcPr>
            <w:tcW w:w="5935" w:type="dxa"/>
          </w:tcPr>
          <w:p w14:paraId="0FF3EE35" w14:textId="77777777" w:rsidR="00AB40C2" w:rsidRDefault="00AB40C2" w:rsidP="0009014B">
            <w:pPr>
              <w:pStyle w:val="TableParagraph"/>
              <w:ind w:left="108"/>
            </w:pPr>
            <w:r>
              <w:t>See Annex B</w:t>
            </w:r>
          </w:p>
        </w:tc>
      </w:tr>
      <w:tr w:rsidR="00AB40C2" w14:paraId="455567CC" w14:textId="77777777" w:rsidTr="0009014B">
        <w:trPr>
          <w:trHeight w:val="374"/>
        </w:trPr>
        <w:tc>
          <w:tcPr>
            <w:tcW w:w="8841" w:type="dxa"/>
            <w:gridSpan w:val="2"/>
            <w:shd w:val="clear" w:color="auto" w:fill="DBE4F0"/>
          </w:tcPr>
          <w:p w14:paraId="328F7A59" w14:textId="77777777" w:rsidR="00AB40C2" w:rsidRDefault="00AB40C2" w:rsidP="0009014B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5. Reference system</w:t>
            </w:r>
          </w:p>
        </w:tc>
      </w:tr>
      <w:tr w:rsidR="00AB40C2" w14:paraId="4114A3E8" w14:textId="77777777" w:rsidTr="0009014B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787BD12D" w14:textId="77777777" w:rsidR="00AB40C2" w:rsidRDefault="00AB40C2" w:rsidP="0009014B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AB40C2" w14:paraId="62909860" w14:textId="77777777" w:rsidTr="006423A7">
        <w:trPr>
          <w:trHeight w:val="826"/>
        </w:trPr>
        <w:tc>
          <w:tcPr>
            <w:tcW w:w="2906" w:type="dxa"/>
          </w:tcPr>
          <w:p w14:paraId="4FE0DF29" w14:textId="77777777" w:rsidR="00AB40C2" w:rsidRDefault="00AB40C2" w:rsidP="0009014B">
            <w:pPr>
              <w:pStyle w:val="TableParagraph"/>
              <w:spacing w:before="60"/>
            </w:pPr>
            <w:r>
              <w:t>Spatial reference system</w:t>
            </w:r>
          </w:p>
        </w:tc>
        <w:tc>
          <w:tcPr>
            <w:tcW w:w="5935" w:type="dxa"/>
          </w:tcPr>
          <w:p w14:paraId="00DE069C" w14:textId="2E6E6443" w:rsidR="00AB40C2" w:rsidRDefault="00AB40C2" w:rsidP="0009014B">
            <w:pPr>
              <w:pStyle w:val="TableParagraph"/>
              <w:spacing w:before="60"/>
              <w:ind w:left="108" w:right="748" w:hanging="1"/>
            </w:pPr>
            <w:r>
              <w:t>Horizontal reference system: WGS-84, EPSG:4326</w:t>
            </w:r>
            <w:r w:rsidR="006B0BA3">
              <w:t>.</w:t>
            </w:r>
          </w:p>
          <w:p w14:paraId="60B03290" w14:textId="223723A6" w:rsidR="00AB40C2" w:rsidRDefault="00AB40C2" w:rsidP="0009014B">
            <w:pPr>
              <w:pStyle w:val="TableParagraph"/>
              <w:tabs>
                <w:tab w:val="left" w:pos="2988"/>
              </w:tabs>
              <w:spacing w:before="58"/>
              <w:ind w:left="108" w:right="122"/>
            </w:pPr>
            <w:r>
              <w:t>Vertical</w:t>
            </w:r>
            <w:r>
              <w:rPr>
                <w:spacing w:val="-2"/>
              </w:rPr>
              <w:t xml:space="preserve"> </w:t>
            </w:r>
            <w:r>
              <w:t>reference</w:t>
            </w:r>
            <w:r>
              <w:rPr>
                <w:spacing w:val="-2"/>
              </w:rPr>
              <w:t xml:space="preserve"> </w:t>
            </w:r>
            <w:r>
              <w:t>system:</w:t>
            </w:r>
            <w:r w:rsidR="00C540EB">
              <w:t xml:space="preserve"> </w:t>
            </w:r>
            <w:r w:rsidR="006B0BA3" w:rsidRPr="006B0BA3">
              <w:t>Baltic 1977 height</w:t>
            </w:r>
            <w:r>
              <w:t>, EPSG:57</w:t>
            </w:r>
            <w:r w:rsidR="006B0BA3">
              <w:t>05.</w:t>
            </w:r>
          </w:p>
        </w:tc>
      </w:tr>
      <w:tr w:rsidR="00AB40C2" w14:paraId="67FDE63D" w14:textId="77777777" w:rsidTr="0009014B">
        <w:trPr>
          <w:trHeight w:val="373"/>
        </w:trPr>
        <w:tc>
          <w:tcPr>
            <w:tcW w:w="2906" w:type="dxa"/>
          </w:tcPr>
          <w:p w14:paraId="60328CEA" w14:textId="77777777" w:rsidR="00AB40C2" w:rsidRDefault="00AB40C2" w:rsidP="0009014B">
            <w:pPr>
              <w:pStyle w:val="TableParagraph"/>
            </w:pPr>
            <w:r>
              <w:t>Temporal reference system</w:t>
            </w:r>
          </w:p>
        </w:tc>
        <w:tc>
          <w:tcPr>
            <w:tcW w:w="5935" w:type="dxa"/>
          </w:tcPr>
          <w:p w14:paraId="0E54D862" w14:textId="77777777" w:rsidR="00AB40C2" w:rsidRDefault="00AB40C2" w:rsidP="0009014B">
            <w:pPr>
              <w:pStyle w:val="TableParagraph"/>
              <w:ind w:left="108"/>
            </w:pPr>
            <w:r>
              <w:t>Gregorian Calendar, UTC</w:t>
            </w:r>
          </w:p>
        </w:tc>
      </w:tr>
    </w:tbl>
    <w:p w14:paraId="73E44AE1" w14:textId="77777777" w:rsidR="00FC5117" w:rsidRDefault="00FC5117">
      <w:r>
        <w:br w:type="page"/>
      </w:r>
    </w:p>
    <w:p w14:paraId="4D36563A" w14:textId="5422618F" w:rsidR="00E22EDD" w:rsidRDefault="00E22EDD">
      <w:pPr>
        <w:sectPr w:rsidR="00E22EDD" w:rsidSect="00AB40C2">
          <w:headerReference w:type="default" r:id="rId13"/>
          <w:footerReference w:type="default" r:id="rId14"/>
          <w:pgSz w:w="11910" w:h="16840"/>
          <w:pgMar w:top="993" w:right="1020" w:bottom="860" w:left="1020" w:header="574" w:footer="675" w:gutter="0"/>
          <w:cols w:space="720"/>
        </w:sectPr>
      </w:pPr>
    </w:p>
    <w:p w14:paraId="3896D114" w14:textId="77777777" w:rsidR="00E22EDD" w:rsidRDefault="00E22EDD">
      <w:pPr>
        <w:pStyle w:val="Zkladntext"/>
        <w:spacing w:before="7"/>
        <w:rPr>
          <w:b/>
          <w:sz w:val="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6"/>
        <w:gridCol w:w="5935"/>
      </w:tblGrid>
      <w:tr w:rsidR="00E22EDD" w14:paraId="4049B1D8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30E0EF51" w14:textId="4130B9B8" w:rsidR="00E22EDD" w:rsidRDefault="008E4F48">
            <w:pPr>
              <w:pStyle w:val="TableParagraph"/>
              <w:ind w:left="470"/>
              <w:rPr>
                <w:b/>
              </w:rPr>
            </w:pPr>
            <w:r>
              <w:rPr>
                <w:b/>
              </w:rPr>
              <w:t>6</w:t>
            </w:r>
            <w:r w:rsidR="003558E9">
              <w:rPr>
                <w:b/>
              </w:rPr>
              <w:t>. Data capture and production</w:t>
            </w:r>
          </w:p>
        </w:tc>
      </w:tr>
      <w:tr w:rsidR="00E22EDD" w14:paraId="219B56A8" w14:textId="77777777">
        <w:trPr>
          <w:trHeight w:val="374"/>
        </w:trPr>
        <w:tc>
          <w:tcPr>
            <w:tcW w:w="8841" w:type="dxa"/>
            <w:gridSpan w:val="2"/>
            <w:shd w:val="clear" w:color="auto" w:fill="DBE4F0"/>
          </w:tcPr>
          <w:p w14:paraId="663886E1" w14:textId="77777777" w:rsidR="00E22EDD" w:rsidRDefault="003558E9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16AD97F2" w14:textId="77777777">
        <w:trPr>
          <w:trHeight w:val="1130"/>
        </w:trPr>
        <w:tc>
          <w:tcPr>
            <w:tcW w:w="2906" w:type="dxa"/>
          </w:tcPr>
          <w:p w14:paraId="5F583A9A" w14:textId="77777777" w:rsidR="00E22EDD" w:rsidRDefault="003558E9">
            <w:pPr>
              <w:pStyle w:val="TableParagraph"/>
            </w:pPr>
            <w:r>
              <w:t>Description</w:t>
            </w:r>
          </w:p>
        </w:tc>
        <w:tc>
          <w:tcPr>
            <w:tcW w:w="5935" w:type="dxa"/>
          </w:tcPr>
          <w:p w14:paraId="56CD2266" w14:textId="77777777" w:rsidR="00E22EDD" w:rsidRDefault="003558E9">
            <w:pPr>
              <w:pStyle w:val="TableParagraph"/>
              <w:ind w:left="108" w:right="172"/>
            </w:pPr>
            <w:r>
              <w:t>Obstacle data capture rules are based on EUROCAE ED- 98C and Eurocontrol TOD Manual. Obstacle coverage areas have been created according to ICAO Annex 15, 16th Edition and PANS-AIM, 1st Edition.</w:t>
            </w:r>
          </w:p>
        </w:tc>
      </w:tr>
      <w:tr w:rsidR="00E22EDD" w14:paraId="247FAD46" w14:textId="77777777">
        <w:trPr>
          <w:trHeight w:val="373"/>
        </w:trPr>
        <w:tc>
          <w:tcPr>
            <w:tcW w:w="2906" w:type="dxa"/>
          </w:tcPr>
          <w:p w14:paraId="1CAAE02E" w14:textId="77777777" w:rsidR="00E22EDD" w:rsidRDefault="003558E9">
            <w:pPr>
              <w:pStyle w:val="TableParagraph"/>
            </w:pPr>
            <w:r>
              <w:t>Guide</w:t>
            </w:r>
          </w:p>
        </w:tc>
        <w:tc>
          <w:tcPr>
            <w:tcW w:w="5935" w:type="dxa"/>
          </w:tcPr>
          <w:p w14:paraId="62670034" w14:textId="77777777" w:rsidR="00E22EDD" w:rsidRDefault="003558E9">
            <w:pPr>
              <w:pStyle w:val="TableParagraph"/>
              <w:ind w:left="108"/>
            </w:pPr>
            <w:r>
              <w:t>EUROCAE ED-98C</w:t>
            </w:r>
          </w:p>
        </w:tc>
      </w:tr>
      <w:tr w:rsidR="00E22EDD" w14:paraId="5A86A01D" w14:textId="77777777">
        <w:trPr>
          <w:trHeight w:val="626"/>
        </w:trPr>
        <w:tc>
          <w:tcPr>
            <w:tcW w:w="2906" w:type="dxa"/>
          </w:tcPr>
          <w:p w14:paraId="3850F06F" w14:textId="77777777" w:rsidR="00E22EDD" w:rsidRDefault="003558E9">
            <w:pPr>
              <w:pStyle w:val="TableParagraph"/>
              <w:ind w:right="772"/>
            </w:pPr>
            <w:r>
              <w:t>Data acquisition and processing</w:t>
            </w:r>
          </w:p>
        </w:tc>
        <w:tc>
          <w:tcPr>
            <w:tcW w:w="5935" w:type="dxa"/>
          </w:tcPr>
          <w:p w14:paraId="14249577" w14:textId="77777777" w:rsidR="00E22EDD" w:rsidRDefault="003558E9">
            <w:pPr>
              <w:pStyle w:val="TableParagraph"/>
              <w:ind w:left="108" w:right="1602"/>
            </w:pPr>
            <w:r>
              <w:t>The data was captured and processed with photogrammetry and terrestrial survey.</w:t>
            </w:r>
          </w:p>
        </w:tc>
      </w:tr>
      <w:tr w:rsidR="00E22EDD" w14:paraId="58B07AFB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79B966FA" w14:textId="2A2A0BED" w:rsidR="00E22EDD" w:rsidRDefault="008E4F48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7</w:t>
            </w:r>
            <w:r w:rsidR="003558E9">
              <w:rPr>
                <w:b/>
              </w:rPr>
              <w:t>. Maintenance of the data</w:t>
            </w:r>
          </w:p>
        </w:tc>
      </w:tr>
      <w:tr w:rsidR="00E22EDD" w14:paraId="6F43DF1B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056ADA43" w14:textId="77777777" w:rsidR="00E22EDD" w:rsidRDefault="003558E9">
            <w:pPr>
              <w:pStyle w:val="TableParagraph"/>
              <w:spacing w:before="60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6F12FDEE" w14:textId="77777777">
        <w:trPr>
          <w:trHeight w:val="938"/>
        </w:trPr>
        <w:tc>
          <w:tcPr>
            <w:tcW w:w="2906" w:type="dxa"/>
          </w:tcPr>
          <w:p w14:paraId="19D2F371" w14:textId="77777777" w:rsidR="00E22EDD" w:rsidRDefault="003558E9">
            <w:pPr>
              <w:pStyle w:val="TableParagraph"/>
            </w:pPr>
            <w:r>
              <w:t>Description</w:t>
            </w:r>
          </w:p>
        </w:tc>
        <w:tc>
          <w:tcPr>
            <w:tcW w:w="5935" w:type="dxa"/>
          </w:tcPr>
          <w:p w14:paraId="4CD1E76E" w14:textId="77777777" w:rsidR="00E22EDD" w:rsidRDefault="003558E9">
            <w:pPr>
              <w:pStyle w:val="TableParagraph"/>
              <w:ind w:left="108"/>
            </w:pPr>
            <w:r>
              <w:t>The data set will be updated every AIRAC cycle.</w:t>
            </w:r>
          </w:p>
          <w:p w14:paraId="2BA83556" w14:textId="77777777" w:rsidR="00E22EDD" w:rsidRDefault="003558E9">
            <w:pPr>
              <w:pStyle w:val="TableParagraph"/>
              <w:spacing w:before="62"/>
              <w:ind w:left="108" w:right="673"/>
            </w:pPr>
            <w:r w:rsidRPr="00F2121E">
              <w:t>New obstacles erected between AIRAC dates will be announced by NOTAM.</w:t>
            </w:r>
          </w:p>
        </w:tc>
      </w:tr>
      <w:tr w:rsidR="00E22EDD" w14:paraId="38C2F99B" w14:textId="77777777">
        <w:trPr>
          <w:trHeight w:val="373"/>
        </w:trPr>
        <w:tc>
          <w:tcPr>
            <w:tcW w:w="2906" w:type="dxa"/>
          </w:tcPr>
          <w:p w14:paraId="46A47D8F" w14:textId="77777777" w:rsidR="00E22EDD" w:rsidRDefault="003558E9">
            <w:pPr>
              <w:pStyle w:val="TableParagraph"/>
              <w:spacing w:before="60"/>
            </w:pPr>
            <w:r>
              <w:t>Frequency</w:t>
            </w:r>
          </w:p>
        </w:tc>
        <w:tc>
          <w:tcPr>
            <w:tcW w:w="5935" w:type="dxa"/>
          </w:tcPr>
          <w:p w14:paraId="2F71B895" w14:textId="77777777" w:rsidR="00E22EDD" w:rsidRDefault="003558E9">
            <w:pPr>
              <w:pStyle w:val="TableParagraph"/>
              <w:spacing w:before="60"/>
              <w:ind w:left="108"/>
            </w:pPr>
            <w:r>
              <w:t>Continual</w:t>
            </w:r>
          </w:p>
        </w:tc>
      </w:tr>
      <w:tr w:rsidR="00E22EDD" w14:paraId="39DE67FD" w14:textId="77777777">
        <w:trPr>
          <w:trHeight w:val="374"/>
        </w:trPr>
        <w:tc>
          <w:tcPr>
            <w:tcW w:w="2906" w:type="dxa"/>
          </w:tcPr>
          <w:p w14:paraId="2AEE821B" w14:textId="77777777" w:rsidR="00E22EDD" w:rsidRDefault="003558E9">
            <w:pPr>
              <w:pStyle w:val="TableParagraph"/>
            </w:pPr>
            <w:r>
              <w:t>User defined</w:t>
            </w:r>
          </w:p>
        </w:tc>
        <w:tc>
          <w:tcPr>
            <w:tcW w:w="5935" w:type="dxa"/>
          </w:tcPr>
          <w:p w14:paraId="1B0214A3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  <w:tr w:rsidR="00E22EDD" w14:paraId="7EF17C08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24482649" w14:textId="009BB86E" w:rsidR="00E22EDD" w:rsidRDefault="008E4F48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8</w:t>
            </w:r>
            <w:r w:rsidR="003558E9">
              <w:rPr>
                <w:b/>
              </w:rPr>
              <w:t>. Portrayal rules</w:t>
            </w:r>
          </w:p>
        </w:tc>
      </w:tr>
      <w:tr w:rsidR="00E22EDD" w14:paraId="03ACBE71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113043FB" w14:textId="77777777" w:rsidR="00E22EDD" w:rsidRDefault="003558E9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5272C78B" w14:textId="77777777">
        <w:trPr>
          <w:trHeight w:val="371"/>
        </w:trPr>
        <w:tc>
          <w:tcPr>
            <w:tcW w:w="2906" w:type="dxa"/>
          </w:tcPr>
          <w:p w14:paraId="1512A8C1" w14:textId="77777777" w:rsidR="00E22EDD" w:rsidRDefault="003558E9">
            <w:pPr>
              <w:pStyle w:val="TableParagraph"/>
            </w:pPr>
            <w:r>
              <w:t>Portrayal rules</w:t>
            </w:r>
          </w:p>
        </w:tc>
        <w:tc>
          <w:tcPr>
            <w:tcW w:w="5935" w:type="dxa"/>
          </w:tcPr>
          <w:p w14:paraId="07E0B455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  <w:tr w:rsidR="00E22EDD" w14:paraId="66A0BC05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185DEED9" w14:textId="00186488" w:rsidR="00E22EDD" w:rsidRDefault="008E4F48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9</w:t>
            </w:r>
            <w:r w:rsidR="003558E9">
              <w:rPr>
                <w:b/>
              </w:rPr>
              <w:t>. Data delivery</w:t>
            </w:r>
          </w:p>
        </w:tc>
      </w:tr>
      <w:tr w:rsidR="00E22EDD" w14:paraId="76F46DE4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3F59E6B4" w14:textId="77777777" w:rsidR="00E22EDD" w:rsidRDefault="003558E9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29EE0BE4" w14:textId="77777777">
        <w:trPr>
          <w:trHeight w:val="374"/>
        </w:trPr>
        <w:tc>
          <w:tcPr>
            <w:tcW w:w="2906" w:type="dxa"/>
          </w:tcPr>
          <w:p w14:paraId="1A28B041" w14:textId="77777777" w:rsidR="00E22EDD" w:rsidRDefault="003558E9">
            <w:pPr>
              <w:pStyle w:val="TableParagraph"/>
              <w:spacing w:before="60"/>
            </w:pPr>
            <w:r>
              <w:t>Format name</w:t>
            </w:r>
          </w:p>
        </w:tc>
        <w:tc>
          <w:tcPr>
            <w:tcW w:w="5935" w:type="dxa"/>
          </w:tcPr>
          <w:p w14:paraId="25FE5ACC" w14:textId="77777777" w:rsidR="00E22EDD" w:rsidRDefault="003558E9">
            <w:pPr>
              <w:pStyle w:val="TableParagraph"/>
              <w:spacing w:before="60"/>
              <w:ind w:left="108"/>
            </w:pPr>
            <w:r>
              <w:t>AIXM</w:t>
            </w:r>
          </w:p>
        </w:tc>
      </w:tr>
      <w:tr w:rsidR="00E22EDD" w14:paraId="27AB287B" w14:textId="77777777">
        <w:trPr>
          <w:trHeight w:val="374"/>
        </w:trPr>
        <w:tc>
          <w:tcPr>
            <w:tcW w:w="2906" w:type="dxa"/>
          </w:tcPr>
          <w:p w14:paraId="2C4B041E" w14:textId="77777777" w:rsidR="00E22EDD" w:rsidRDefault="003558E9">
            <w:pPr>
              <w:pStyle w:val="TableParagraph"/>
            </w:pPr>
            <w:r>
              <w:t>Format version</w:t>
            </w:r>
          </w:p>
        </w:tc>
        <w:tc>
          <w:tcPr>
            <w:tcW w:w="5935" w:type="dxa"/>
          </w:tcPr>
          <w:p w14:paraId="54E9C804" w14:textId="4792F8CF" w:rsidR="00E22EDD" w:rsidRDefault="003558E9">
            <w:pPr>
              <w:pStyle w:val="TableParagraph"/>
              <w:ind w:left="108"/>
            </w:pPr>
            <w:r>
              <w:t>5.1</w:t>
            </w:r>
          </w:p>
        </w:tc>
      </w:tr>
      <w:tr w:rsidR="00E22EDD" w14:paraId="111F7FD4" w14:textId="77777777">
        <w:trPr>
          <w:trHeight w:val="371"/>
        </w:trPr>
        <w:tc>
          <w:tcPr>
            <w:tcW w:w="2906" w:type="dxa"/>
          </w:tcPr>
          <w:p w14:paraId="6C3CC727" w14:textId="77777777" w:rsidR="00E22EDD" w:rsidRDefault="003558E9">
            <w:pPr>
              <w:pStyle w:val="TableParagraph"/>
            </w:pPr>
            <w:r>
              <w:t>Format specification</w:t>
            </w:r>
          </w:p>
        </w:tc>
        <w:tc>
          <w:tcPr>
            <w:tcW w:w="5935" w:type="dxa"/>
          </w:tcPr>
          <w:p w14:paraId="72B12684" w14:textId="36C36142" w:rsidR="00E22EDD" w:rsidRDefault="003558E9">
            <w:pPr>
              <w:pStyle w:val="TableParagraph"/>
              <w:ind w:left="108"/>
            </w:pPr>
            <w:r>
              <w:t xml:space="preserve">AIXM 5.1 Specification (source </w:t>
            </w:r>
            <w:hyperlink r:id="rId15">
              <w:r>
                <w:rPr>
                  <w:color w:val="0000FF"/>
                  <w:u w:val="single" w:color="0000FF"/>
                </w:rPr>
                <w:t>http://aixm.aero</w:t>
              </w:r>
            </w:hyperlink>
            <w:r>
              <w:t>)</w:t>
            </w:r>
          </w:p>
        </w:tc>
      </w:tr>
      <w:tr w:rsidR="00E22EDD" w14:paraId="138377DA" w14:textId="77777777">
        <w:trPr>
          <w:trHeight w:val="373"/>
        </w:trPr>
        <w:tc>
          <w:tcPr>
            <w:tcW w:w="2906" w:type="dxa"/>
          </w:tcPr>
          <w:p w14:paraId="0077B4D2" w14:textId="77777777" w:rsidR="00E22EDD" w:rsidRDefault="003558E9">
            <w:pPr>
              <w:pStyle w:val="TableParagraph"/>
            </w:pPr>
            <w:r>
              <w:t>File structure</w:t>
            </w:r>
          </w:p>
        </w:tc>
        <w:tc>
          <w:tcPr>
            <w:tcW w:w="5935" w:type="dxa"/>
          </w:tcPr>
          <w:p w14:paraId="0B6096BD" w14:textId="523EDEA4" w:rsidR="00E22EDD" w:rsidRDefault="006E6F5B">
            <w:pPr>
              <w:pStyle w:val="TableParagraph"/>
              <w:ind w:left="108"/>
            </w:pPr>
            <w:hyperlink r:id="rId16" w:history="1">
              <w:r w:rsidR="00F2121E" w:rsidRPr="00B73EC1">
                <w:rPr>
                  <w:rStyle w:val="Hypertextovodkaz"/>
                </w:rPr>
                <w:t>http://www.aixm.aero/schema/5.1/AIXM_Features.xsd</w:t>
              </w:r>
            </w:hyperlink>
          </w:p>
        </w:tc>
      </w:tr>
      <w:tr w:rsidR="00E22EDD" w14:paraId="0628454A" w14:textId="77777777">
        <w:trPr>
          <w:trHeight w:val="371"/>
        </w:trPr>
        <w:tc>
          <w:tcPr>
            <w:tcW w:w="2906" w:type="dxa"/>
          </w:tcPr>
          <w:p w14:paraId="3599A519" w14:textId="77777777" w:rsidR="00E22EDD" w:rsidRDefault="003558E9">
            <w:pPr>
              <w:pStyle w:val="TableParagraph"/>
            </w:pPr>
            <w:r>
              <w:t>Language</w:t>
            </w:r>
          </w:p>
        </w:tc>
        <w:tc>
          <w:tcPr>
            <w:tcW w:w="5935" w:type="dxa"/>
          </w:tcPr>
          <w:p w14:paraId="625F896F" w14:textId="77777777" w:rsidR="00E22EDD" w:rsidRDefault="003558E9">
            <w:pPr>
              <w:pStyle w:val="TableParagraph"/>
              <w:ind w:left="108"/>
            </w:pPr>
            <w:r>
              <w:t>English - eng</w:t>
            </w:r>
          </w:p>
        </w:tc>
      </w:tr>
      <w:tr w:rsidR="00E22EDD" w14:paraId="4AE28C92" w14:textId="77777777">
        <w:trPr>
          <w:trHeight w:val="374"/>
        </w:trPr>
        <w:tc>
          <w:tcPr>
            <w:tcW w:w="2906" w:type="dxa"/>
          </w:tcPr>
          <w:p w14:paraId="51F6D2D1" w14:textId="77777777" w:rsidR="00E22EDD" w:rsidRDefault="003558E9">
            <w:pPr>
              <w:pStyle w:val="TableParagraph"/>
            </w:pPr>
            <w:r>
              <w:t>Character set</w:t>
            </w:r>
          </w:p>
        </w:tc>
        <w:tc>
          <w:tcPr>
            <w:tcW w:w="5935" w:type="dxa"/>
          </w:tcPr>
          <w:p w14:paraId="050278D7" w14:textId="77777777" w:rsidR="00E22EDD" w:rsidRDefault="003558E9">
            <w:pPr>
              <w:pStyle w:val="TableParagraph"/>
              <w:ind w:left="108"/>
            </w:pPr>
            <w:r>
              <w:t>UTF-8</w:t>
            </w:r>
          </w:p>
        </w:tc>
      </w:tr>
      <w:tr w:rsidR="00E22EDD" w14:paraId="3EFACDEB" w14:textId="77777777">
        <w:trPr>
          <w:trHeight w:val="371"/>
        </w:trPr>
        <w:tc>
          <w:tcPr>
            <w:tcW w:w="2906" w:type="dxa"/>
          </w:tcPr>
          <w:p w14:paraId="7037AD47" w14:textId="77777777" w:rsidR="00E22EDD" w:rsidRDefault="003558E9">
            <w:pPr>
              <w:pStyle w:val="TableParagraph"/>
            </w:pPr>
            <w:r>
              <w:t>Units of delivery</w:t>
            </w:r>
          </w:p>
        </w:tc>
        <w:tc>
          <w:tcPr>
            <w:tcW w:w="5935" w:type="dxa"/>
          </w:tcPr>
          <w:p w14:paraId="22FF80BE" w14:textId="77777777" w:rsidR="00E22EDD" w:rsidRDefault="003558E9">
            <w:pPr>
              <w:pStyle w:val="TableParagraph"/>
              <w:ind w:left="108"/>
            </w:pPr>
            <w:r>
              <w:t>Dataset</w:t>
            </w:r>
          </w:p>
        </w:tc>
      </w:tr>
      <w:tr w:rsidR="00E22EDD" w14:paraId="544A5488" w14:textId="77777777">
        <w:trPr>
          <w:trHeight w:val="373"/>
        </w:trPr>
        <w:tc>
          <w:tcPr>
            <w:tcW w:w="2906" w:type="dxa"/>
          </w:tcPr>
          <w:p w14:paraId="36BA827E" w14:textId="77777777" w:rsidR="00E22EDD" w:rsidRDefault="003558E9">
            <w:pPr>
              <w:pStyle w:val="TableParagraph"/>
              <w:spacing w:before="60"/>
            </w:pPr>
            <w:r>
              <w:t>Transfer size</w:t>
            </w:r>
          </w:p>
        </w:tc>
        <w:tc>
          <w:tcPr>
            <w:tcW w:w="5935" w:type="dxa"/>
          </w:tcPr>
          <w:p w14:paraId="2C2CF89C" w14:textId="77777777" w:rsidR="00E22EDD" w:rsidRDefault="003558E9">
            <w:pPr>
              <w:pStyle w:val="TableParagraph"/>
              <w:spacing w:before="60"/>
              <w:ind w:left="108"/>
            </w:pPr>
            <w:r>
              <w:t>Various</w:t>
            </w:r>
          </w:p>
        </w:tc>
      </w:tr>
    </w:tbl>
    <w:p w14:paraId="5AA69C13" w14:textId="77777777" w:rsidR="00E22EDD" w:rsidRDefault="00E22EDD">
      <w:pPr>
        <w:sectPr w:rsidR="00E22EDD" w:rsidSect="002625C6">
          <w:headerReference w:type="default" r:id="rId17"/>
          <w:footerReference w:type="default" r:id="rId18"/>
          <w:pgSz w:w="11910" w:h="16840"/>
          <w:pgMar w:top="993" w:right="1020" w:bottom="851" w:left="1020" w:header="574" w:footer="675" w:gutter="0"/>
          <w:cols w:space="720"/>
        </w:sectPr>
      </w:pPr>
    </w:p>
    <w:p w14:paraId="44BE6D5A" w14:textId="77777777" w:rsidR="00E22EDD" w:rsidRDefault="00E22EDD">
      <w:pPr>
        <w:pStyle w:val="Zkladntext"/>
        <w:spacing w:before="7"/>
        <w:rPr>
          <w:b/>
          <w:sz w:val="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6"/>
        <w:gridCol w:w="5935"/>
      </w:tblGrid>
      <w:tr w:rsidR="00E22EDD" w14:paraId="183629A9" w14:textId="77777777">
        <w:trPr>
          <w:trHeight w:val="374"/>
        </w:trPr>
        <w:tc>
          <w:tcPr>
            <w:tcW w:w="8841" w:type="dxa"/>
            <w:gridSpan w:val="2"/>
            <w:shd w:val="clear" w:color="auto" w:fill="DBE4F0"/>
          </w:tcPr>
          <w:p w14:paraId="6B2226C4" w14:textId="112DEBE1" w:rsidR="00E22EDD" w:rsidRDefault="003558E9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1</w:t>
            </w:r>
            <w:r w:rsidR="008E4F48">
              <w:rPr>
                <w:b/>
              </w:rPr>
              <w:t>0</w:t>
            </w:r>
            <w:r>
              <w:rPr>
                <w:b/>
              </w:rPr>
              <w:t>. Metadata</w:t>
            </w:r>
          </w:p>
        </w:tc>
      </w:tr>
      <w:tr w:rsidR="00E22EDD" w14:paraId="36BE2CDE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70E906FE" w14:textId="77777777" w:rsidR="00E22EDD" w:rsidRDefault="003558E9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38342455" w14:textId="77777777">
        <w:trPr>
          <w:trHeight w:val="685"/>
        </w:trPr>
        <w:tc>
          <w:tcPr>
            <w:tcW w:w="2906" w:type="dxa"/>
          </w:tcPr>
          <w:p w14:paraId="38CC1E62" w14:textId="77777777" w:rsidR="00E22EDD" w:rsidRDefault="003558E9">
            <w:pPr>
              <w:pStyle w:val="TableParagraph"/>
            </w:pPr>
            <w:r>
              <w:t>Specification</w:t>
            </w:r>
          </w:p>
        </w:tc>
        <w:tc>
          <w:tcPr>
            <w:tcW w:w="5935" w:type="dxa"/>
          </w:tcPr>
          <w:p w14:paraId="09B6785C" w14:textId="77777777" w:rsidR="00E22EDD" w:rsidRDefault="003558E9">
            <w:pPr>
              <w:pStyle w:val="TableParagraph"/>
              <w:spacing w:before="12" w:line="314" w:lineRule="exact"/>
              <w:ind w:left="108" w:right="85"/>
            </w:pPr>
            <w:r>
              <w:t>Title: ISO 19115:2003, Geographic information – Metadata Date: 2003</w:t>
            </w:r>
          </w:p>
        </w:tc>
      </w:tr>
      <w:tr w:rsidR="00E22EDD" w14:paraId="018A0CAA" w14:textId="77777777">
        <w:trPr>
          <w:trHeight w:val="940"/>
        </w:trPr>
        <w:tc>
          <w:tcPr>
            <w:tcW w:w="2906" w:type="dxa"/>
          </w:tcPr>
          <w:p w14:paraId="4362B296" w14:textId="77777777" w:rsidR="00E22EDD" w:rsidRDefault="003558E9">
            <w:pPr>
              <w:pStyle w:val="TableParagraph"/>
            </w:pPr>
            <w:r>
              <w:t>Encoding</w:t>
            </w:r>
          </w:p>
        </w:tc>
        <w:tc>
          <w:tcPr>
            <w:tcW w:w="5935" w:type="dxa"/>
          </w:tcPr>
          <w:p w14:paraId="3C69F8F0" w14:textId="77777777" w:rsidR="00E22EDD" w:rsidRDefault="003558E9">
            <w:pPr>
              <w:pStyle w:val="TableParagraph"/>
              <w:ind w:left="108"/>
            </w:pPr>
            <w:r>
              <w:t>Title: ISO 19139:2007, Geographic information – Metadata</w:t>
            </w:r>
          </w:p>
          <w:p w14:paraId="487FDDDD" w14:textId="62F6717D" w:rsidR="00E22EDD" w:rsidRDefault="003558E9">
            <w:pPr>
              <w:pStyle w:val="TableParagraph"/>
              <w:spacing w:before="2"/>
              <w:ind w:left="108"/>
            </w:pPr>
            <w:r>
              <w:t>– XML schema implementation</w:t>
            </w:r>
          </w:p>
          <w:p w14:paraId="6C6F367B" w14:textId="77777777" w:rsidR="00E22EDD" w:rsidRDefault="003558E9">
            <w:pPr>
              <w:pStyle w:val="TableParagraph"/>
              <w:spacing w:before="59"/>
              <w:ind w:left="108"/>
            </w:pPr>
            <w:r>
              <w:t>Date: 2007</w:t>
            </w:r>
          </w:p>
        </w:tc>
      </w:tr>
      <w:tr w:rsidR="00E22EDD" w14:paraId="7E1C91C5" w14:textId="77777777">
        <w:trPr>
          <w:trHeight w:val="3069"/>
        </w:trPr>
        <w:tc>
          <w:tcPr>
            <w:tcW w:w="2906" w:type="dxa"/>
          </w:tcPr>
          <w:p w14:paraId="28149287" w14:textId="77777777" w:rsidR="00E22EDD" w:rsidRDefault="003558E9">
            <w:pPr>
              <w:pStyle w:val="TableParagraph"/>
            </w:pPr>
            <w:r>
              <w:t>Metadata elements</w:t>
            </w:r>
          </w:p>
        </w:tc>
        <w:tc>
          <w:tcPr>
            <w:tcW w:w="5935" w:type="dxa"/>
          </w:tcPr>
          <w:p w14:paraId="1BE8563F" w14:textId="77777777" w:rsidR="009166DF" w:rsidRDefault="003558E9" w:rsidP="009166DF">
            <w:pPr>
              <w:pStyle w:val="TableParagraph"/>
              <w:ind w:left="108" w:right="257"/>
            </w:pPr>
            <w:r>
              <w:t xml:space="preserve">The metadata is included in the data set as described in </w:t>
            </w:r>
            <w:r w:rsidR="009166DF">
              <w:t>Commission implementing regulation (EU) 2020/469 AIS.TR.340.</w:t>
            </w:r>
          </w:p>
          <w:p w14:paraId="3B417638" w14:textId="77777777" w:rsidR="009166DF" w:rsidRDefault="009166DF" w:rsidP="009166DF">
            <w:pPr>
              <w:pStyle w:val="TableParagraph"/>
              <w:ind w:left="108" w:right="257"/>
            </w:pPr>
            <w:r>
              <w:t>The following metadata is provided:</w:t>
            </w:r>
          </w:p>
          <w:p w14:paraId="5961192F" w14:textId="6CD75C6B" w:rsidR="009166DF" w:rsidRDefault="009166DF" w:rsidP="009166DF">
            <w:pPr>
              <w:pStyle w:val="TableParagraph"/>
              <w:numPr>
                <w:ilvl w:val="0"/>
                <w:numId w:val="10"/>
              </w:numPr>
              <w:ind w:right="257"/>
            </w:pPr>
            <w:r>
              <w:t>name of the organizations or entities providing the data set;</w:t>
            </w:r>
          </w:p>
          <w:p w14:paraId="7D100DEA" w14:textId="149420E9" w:rsidR="009166DF" w:rsidRDefault="009166DF" w:rsidP="009166DF">
            <w:pPr>
              <w:pStyle w:val="TableParagraph"/>
              <w:numPr>
                <w:ilvl w:val="0"/>
                <w:numId w:val="10"/>
              </w:numPr>
              <w:ind w:right="257"/>
            </w:pPr>
            <w:r>
              <w:t>the date and time when the data set was provided;</w:t>
            </w:r>
          </w:p>
          <w:p w14:paraId="6BF2D526" w14:textId="74AD0FAB" w:rsidR="009166DF" w:rsidRDefault="009166DF" w:rsidP="009166DF">
            <w:pPr>
              <w:pStyle w:val="TableParagraph"/>
              <w:numPr>
                <w:ilvl w:val="0"/>
                <w:numId w:val="10"/>
              </w:numPr>
              <w:ind w:right="257"/>
            </w:pPr>
            <w:r>
              <w:t>the validity of the data set; and</w:t>
            </w:r>
          </w:p>
          <w:p w14:paraId="2EBF5B41" w14:textId="6D527825" w:rsidR="009166DF" w:rsidRDefault="009166DF" w:rsidP="009166DF">
            <w:pPr>
              <w:pStyle w:val="TableParagraph"/>
              <w:numPr>
                <w:ilvl w:val="0"/>
                <w:numId w:val="10"/>
              </w:numPr>
              <w:tabs>
                <w:tab w:val="left" w:pos="248"/>
              </w:tabs>
              <w:spacing w:before="62"/>
            </w:pPr>
            <w:r>
              <w:tab/>
              <w:t>any limitations on the use of the data set.</w:t>
            </w:r>
          </w:p>
        </w:tc>
      </w:tr>
      <w:tr w:rsidR="00E22EDD" w14:paraId="11D8B848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29112582" w14:textId="1A06D322" w:rsidR="00E22EDD" w:rsidRDefault="003558E9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1</w:t>
            </w:r>
            <w:r w:rsidR="008E4F48">
              <w:rPr>
                <w:b/>
              </w:rPr>
              <w:t>1</w:t>
            </w:r>
            <w:r>
              <w:rPr>
                <w:b/>
              </w:rPr>
              <w:t>. Additional information</w:t>
            </w:r>
          </w:p>
        </w:tc>
      </w:tr>
      <w:tr w:rsidR="00E22EDD" w14:paraId="3C558157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422263A5" w14:textId="77777777" w:rsidR="00E22EDD" w:rsidRDefault="003558E9">
            <w:pPr>
              <w:pStyle w:val="TableParagraph"/>
              <w:spacing w:before="60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7B8DB7F4" w14:textId="77777777">
        <w:trPr>
          <w:trHeight w:val="374"/>
        </w:trPr>
        <w:tc>
          <w:tcPr>
            <w:tcW w:w="2906" w:type="dxa"/>
          </w:tcPr>
          <w:p w14:paraId="374FBCA0" w14:textId="77777777" w:rsidR="00E22EDD" w:rsidRDefault="003558E9">
            <w:pPr>
              <w:pStyle w:val="TableParagraph"/>
            </w:pPr>
            <w:r>
              <w:t>Additional information</w:t>
            </w:r>
          </w:p>
        </w:tc>
        <w:tc>
          <w:tcPr>
            <w:tcW w:w="5935" w:type="dxa"/>
          </w:tcPr>
          <w:p w14:paraId="09040DAF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</w:tbl>
    <w:p w14:paraId="06D7137D" w14:textId="77777777" w:rsidR="00E22EDD" w:rsidRDefault="00E22EDD">
      <w:pPr>
        <w:sectPr w:rsidR="00E22EDD" w:rsidSect="002625C6">
          <w:headerReference w:type="default" r:id="rId19"/>
          <w:footerReference w:type="default" r:id="rId20"/>
          <w:pgSz w:w="11910" w:h="16840"/>
          <w:pgMar w:top="993" w:right="1020" w:bottom="860" w:left="1020" w:header="574" w:footer="675" w:gutter="0"/>
          <w:cols w:space="720"/>
        </w:sectPr>
      </w:pPr>
    </w:p>
    <w:p w14:paraId="04136207" w14:textId="77777777" w:rsidR="00E22EDD" w:rsidRDefault="003558E9">
      <w:pPr>
        <w:pStyle w:val="Nadpis4"/>
        <w:tabs>
          <w:tab w:val="left" w:pos="1552"/>
        </w:tabs>
        <w:spacing w:before="83"/>
      </w:pPr>
      <w:r>
        <w:lastRenderedPageBreak/>
        <w:t>Annex</w:t>
      </w:r>
      <w:r>
        <w:rPr>
          <w:spacing w:val="3"/>
        </w:rPr>
        <w:t xml:space="preserve"> </w:t>
      </w:r>
      <w:r>
        <w:t>A</w:t>
      </w:r>
      <w:r>
        <w:tab/>
        <w:t>Application</w:t>
      </w:r>
      <w:r>
        <w:rPr>
          <w:spacing w:val="1"/>
        </w:rPr>
        <w:t xml:space="preserve"> </w:t>
      </w:r>
      <w:r>
        <w:t>schema</w:t>
      </w:r>
    </w:p>
    <w:p w14:paraId="76A4622F" w14:textId="7F5435C2" w:rsidR="00E22EDD" w:rsidRDefault="003558E9">
      <w:pPr>
        <w:pStyle w:val="Zkladntext"/>
        <w:spacing w:before="184"/>
        <w:ind w:left="112" w:hanging="1"/>
      </w:pPr>
      <w:r>
        <w:t xml:space="preserve">The application schema is according to the AIXM 5.1 model (source </w:t>
      </w:r>
      <w:hyperlink r:id="rId21">
        <w:r>
          <w:rPr>
            <w:color w:val="0000FF"/>
            <w:u w:val="single" w:color="0000FF"/>
          </w:rPr>
          <w:t>http://aixm.aero</w:t>
        </w:r>
      </w:hyperlink>
      <w:r>
        <w:t>). The overview of vertical structure is presented below.</w:t>
      </w:r>
    </w:p>
    <w:p w14:paraId="1B579565" w14:textId="77777777" w:rsidR="00E22EDD" w:rsidRDefault="003558E9">
      <w:pPr>
        <w:pStyle w:val="Zkladntext"/>
        <w:spacing w:before="7"/>
        <w:rPr>
          <w:sz w:val="16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0E56A05E" wp14:editId="2C52DD30">
            <wp:simplePos x="0" y="0"/>
            <wp:positionH relativeFrom="page">
              <wp:posOffset>1149817</wp:posOffset>
            </wp:positionH>
            <wp:positionV relativeFrom="paragraph">
              <wp:posOffset>146222</wp:posOffset>
            </wp:positionV>
            <wp:extent cx="5291826" cy="6384798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91826" cy="6384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A0B01F6" w14:textId="77777777" w:rsidR="00E22EDD" w:rsidRDefault="00E22EDD">
      <w:pPr>
        <w:rPr>
          <w:sz w:val="16"/>
        </w:rPr>
        <w:sectPr w:rsidR="00E22EDD">
          <w:headerReference w:type="default" r:id="rId23"/>
          <w:footerReference w:type="default" r:id="rId24"/>
          <w:pgSz w:w="11910" w:h="16840"/>
          <w:pgMar w:top="1380" w:right="1020" w:bottom="860" w:left="1020" w:header="574" w:footer="675" w:gutter="0"/>
          <w:cols w:space="720"/>
        </w:sectPr>
      </w:pPr>
    </w:p>
    <w:p w14:paraId="6356EBAB" w14:textId="77777777" w:rsidR="00E22EDD" w:rsidRDefault="003558E9">
      <w:pPr>
        <w:pStyle w:val="Nadpis4"/>
        <w:tabs>
          <w:tab w:val="left" w:pos="1552"/>
        </w:tabs>
        <w:spacing w:before="83"/>
      </w:pPr>
      <w:r>
        <w:lastRenderedPageBreak/>
        <w:t>Annex</w:t>
      </w:r>
      <w:r>
        <w:rPr>
          <w:spacing w:val="-1"/>
        </w:rPr>
        <w:t xml:space="preserve"> </w:t>
      </w:r>
      <w:r>
        <w:t>B</w:t>
      </w:r>
      <w:r>
        <w:tab/>
        <w:t>Feature catalogue</w:t>
      </w:r>
    </w:p>
    <w:p w14:paraId="189BECE5" w14:textId="1EBD4E9A" w:rsidR="00E22EDD" w:rsidRDefault="003558E9">
      <w:pPr>
        <w:pStyle w:val="Zkladntext"/>
        <w:spacing w:before="64"/>
        <w:ind w:left="112"/>
      </w:pPr>
      <w:r>
        <w:t xml:space="preserve">All necessary definitions are given in the AIXM 5.1 model. The full definitions as well as the mapping of all ICAO requirements to AIXM 5.1 can be found at </w:t>
      </w:r>
      <w:hyperlink r:id="rId25">
        <w:r>
          <w:rPr>
            <w:color w:val="0000FF"/>
            <w:u w:val="single" w:color="0000FF"/>
          </w:rPr>
          <w:t>http://aixm.aero</w:t>
        </w:r>
      </w:hyperlink>
      <w:r>
        <w:t>.</w:t>
      </w:r>
    </w:p>
    <w:p w14:paraId="30DBC4A4" w14:textId="77777777" w:rsidR="00E22EDD" w:rsidRDefault="003558E9">
      <w:pPr>
        <w:pStyle w:val="Zkladntext"/>
        <w:spacing w:before="58"/>
        <w:ind w:left="112"/>
      </w:pPr>
      <w:r>
        <w:t>The table below lists the obstacle attributes (as specified in ICAO PANS-AIM Appendix 1 Table A1-</w:t>
      </w:r>
    </w:p>
    <w:p w14:paraId="7A138AEF" w14:textId="5FF251FB" w:rsidR="00E22EDD" w:rsidRDefault="003558E9">
      <w:pPr>
        <w:pStyle w:val="Zkladntext"/>
        <w:spacing w:before="1"/>
        <w:ind w:left="112"/>
      </w:pPr>
      <w:r>
        <w:t>6) that are provided in the data set and their mapping to AIXM 5.1</w:t>
      </w:r>
    </w:p>
    <w:p w14:paraId="5AC5FE57" w14:textId="77777777" w:rsidR="00E22EDD" w:rsidRDefault="00E22EDD">
      <w:pPr>
        <w:pStyle w:val="Zkladntext"/>
        <w:spacing w:before="4"/>
        <w:rPr>
          <w:sz w:val="5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1702"/>
        <w:gridCol w:w="5698"/>
      </w:tblGrid>
      <w:tr w:rsidR="00E22EDD" w14:paraId="333D9549" w14:textId="77777777">
        <w:trPr>
          <w:trHeight w:val="373"/>
        </w:trPr>
        <w:tc>
          <w:tcPr>
            <w:tcW w:w="3682" w:type="dxa"/>
            <w:gridSpan w:val="2"/>
            <w:shd w:val="clear" w:color="auto" w:fill="D9D9D9"/>
          </w:tcPr>
          <w:p w14:paraId="78BB31D5" w14:textId="77777777" w:rsidR="00E22EDD" w:rsidRDefault="003558E9">
            <w:pPr>
              <w:pStyle w:val="TableParagraph"/>
            </w:pPr>
            <w:r>
              <w:t>Table A1-6 Obstacle data</w:t>
            </w:r>
          </w:p>
        </w:tc>
        <w:tc>
          <w:tcPr>
            <w:tcW w:w="5698" w:type="dxa"/>
            <w:shd w:val="clear" w:color="auto" w:fill="D9D9D9"/>
          </w:tcPr>
          <w:p w14:paraId="4073BD9A" w14:textId="35B59BE7" w:rsidR="00E22EDD" w:rsidRDefault="003558E9">
            <w:pPr>
              <w:pStyle w:val="TableParagraph"/>
              <w:ind w:left="107"/>
            </w:pPr>
            <w:r>
              <w:t>AIXM 5.1</w:t>
            </w:r>
          </w:p>
        </w:tc>
      </w:tr>
      <w:tr w:rsidR="00E22EDD" w14:paraId="4E56746A" w14:textId="77777777">
        <w:trPr>
          <w:trHeight w:val="371"/>
        </w:trPr>
        <w:tc>
          <w:tcPr>
            <w:tcW w:w="1980" w:type="dxa"/>
            <w:shd w:val="clear" w:color="auto" w:fill="D9D9D9"/>
          </w:tcPr>
          <w:p w14:paraId="5C94F147" w14:textId="77777777" w:rsidR="00E22EDD" w:rsidRDefault="003558E9">
            <w:pPr>
              <w:pStyle w:val="TableParagraph"/>
            </w:pPr>
            <w:r>
              <w:t>Property</w:t>
            </w:r>
          </w:p>
        </w:tc>
        <w:tc>
          <w:tcPr>
            <w:tcW w:w="1702" w:type="dxa"/>
            <w:shd w:val="clear" w:color="auto" w:fill="D9D9D9"/>
          </w:tcPr>
          <w:p w14:paraId="58F90FE0" w14:textId="77777777" w:rsidR="00E22EDD" w:rsidRDefault="003558E9">
            <w:pPr>
              <w:pStyle w:val="TableParagraph"/>
            </w:pPr>
            <w:r>
              <w:t>Sub-Property</w:t>
            </w:r>
          </w:p>
        </w:tc>
        <w:tc>
          <w:tcPr>
            <w:tcW w:w="5698" w:type="dxa"/>
            <w:shd w:val="clear" w:color="auto" w:fill="D9D9D9"/>
          </w:tcPr>
          <w:p w14:paraId="65E2F178" w14:textId="77777777" w:rsidR="00E22EDD" w:rsidRDefault="003558E9">
            <w:pPr>
              <w:pStyle w:val="TableParagraph"/>
              <w:ind w:left="107"/>
            </w:pPr>
            <w:r>
              <w:t>Feature</w:t>
            </w:r>
          </w:p>
        </w:tc>
      </w:tr>
      <w:tr w:rsidR="00E22EDD" w14:paraId="7A9F3CE0" w14:textId="77777777">
        <w:trPr>
          <w:trHeight w:val="373"/>
        </w:trPr>
        <w:tc>
          <w:tcPr>
            <w:tcW w:w="1980" w:type="dxa"/>
          </w:tcPr>
          <w:p w14:paraId="65BCEEF5" w14:textId="77777777" w:rsidR="00E22EDD" w:rsidRDefault="003558E9">
            <w:pPr>
              <w:pStyle w:val="TableParagraph"/>
              <w:spacing w:before="60"/>
            </w:pPr>
            <w:r>
              <w:t>Obstacle identifier</w:t>
            </w:r>
          </w:p>
        </w:tc>
        <w:tc>
          <w:tcPr>
            <w:tcW w:w="1702" w:type="dxa"/>
          </w:tcPr>
          <w:p w14:paraId="1C280ECA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47CC106F" w14:textId="77777777" w:rsidR="00E22EDD" w:rsidRDefault="003558E9">
            <w:pPr>
              <w:pStyle w:val="TableParagraph"/>
              <w:spacing w:before="60"/>
              <w:ind w:left="107"/>
            </w:pPr>
            <w:r>
              <w:t>VerticalStructurePart.designator</w:t>
            </w:r>
          </w:p>
        </w:tc>
      </w:tr>
      <w:tr w:rsidR="00E22EDD" w14:paraId="72A797A4" w14:textId="77777777">
        <w:trPr>
          <w:trHeight w:val="374"/>
        </w:trPr>
        <w:tc>
          <w:tcPr>
            <w:tcW w:w="1980" w:type="dxa"/>
          </w:tcPr>
          <w:p w14:paraId="49EF5350" w14:textId="77777777" w:rsidR="00E22EDD" w:rsidRDefault="003558E9">
            <w:pPr>
              <w:pStyle w:val="TableParagraph"/>
            </w:pPr>
            <w:r>
              <w:t>Operator / Owner</w:t>
            </w:r>
          </w:p>
        </w:tc>
        <w:tc>
          <w:tcPr>
            <w:tcW w:w="1702" w:type="dxa"/>
          </w:tcPr>
          <w:p w14:paraId="7D5BFA4D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4C9E5ECC" w14:textId="77777777" w:rsidR="00E22EDD" w:rsidRDefault="003558E9">
            <w:pPr>
              <w:pStyle w:val="TableParagraph"/>
              <w:ind w:left="107"/>
            </w:pPr>
            <w:r>
              <w:t>VerticalStrucuture.annotation.Note</w:t>
            </w:r>
          </w:p>
        </w:tc>
      </w:tr>
      <w:tr w:rsidR="00E22EDD" w14:paraId="7B07FF0E" w14:textId="77777777">
        <w:trPr>
          <w:trHeight w:val="997"/>
        </w:trPr>
        <w:tc>
          <w:tcPr>
            <w:tcW w:w="1980" w:type="dxa"/>
          </w:tcPr>
          <w:p w14:paraId="22715F1F" w14:textId="77777777" w:rsidR="00E22EDD" w:rsidRDefault="003558E9">
            <w:pPr>
              <w:pStyle w:val="TableParagraph"/>
            </w:pPr>
            <w:r>
              <w:t>Geometry type</w:t>
            </w:r>
          </w:p>
        </w:tc>
        <w:tc>
          <w:tcPr>
            <w:tcW w:w="1702" w:type="dxa"/>
          </w:tcPr>
          <w:p w14:paraId="725AFB81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276F7C80" w14:textId="77777777" w:rsidR="00E22EDD" w:rsidRDefault="003558E9">
            <w:pPr>
              <w:pStyle w:val="TableParagraph"/>
              <w:spacing w:before="14" w:line="312" w:lineRule="exact"/>
              <w:ind w:left="107" w:right="1159"/>
            </w:pPr>
            <w:r>
              <w:t>VerticalStructurePartGeometry.surfaceExtent VerticalStructurePartGeometry.linearExtent VerticalStructurePartGeometry.location</w:t>
            </w:r>
          </w:p>
        </w:tc>
      </w:tr>
      <w:tr w:rsidR="00E22EDD" w14:paraId="40585E49" w14:textId="77777777">
        <w:trPr>
          <w:trHeight w:val="998"/>
        </w:trPr>
        <w:tc>
          <w:tcPr>
            <w:tcW w:w="1980" w:type="dxa"/>
          </w:tcPr>
          <w:p w14:paraId="7CD0C401" w14:textId="77777777" w:rsidR="00E22EDD" w:rsidRDefault="003558E9">
            <w:pPr>
              <w:pStyle w:val="TableParagraph"/>
              <w:ind w:right="849"/>
            </w:pPr>
            <w:r>
              <w:t>Horizontal position</w:t>
            </w:r>
          </w:p>
        </w:tc>
        <w:tc>
          <w:tcPr>
            <w:tcW w:w="1702" w:type="dxa"/>
          </w:tcPr>
          <w:p w14:paraId="6FFC4762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3C4B5F88" w14:textId="77777777" w:rsidR="00E22EDD" w:rsidRDefault="003558E9">
            <w:pPr>
              <w:pStyle w:val="TableParagraph"/>
              <w:spacing w:line="295" w:lineRule="auto"/>
              <w:ind w:left="107" w:right="865"/>
            </w:pPr>
            <w:r>
              <w:t>VerticalStrucurePart.location.ElevatedPoint VerticalStrucurePart.linearExtent.ElevatedCurve</w:t>
            </w:r>
          </w:p>
          <w:p w14:paraId="329CB1A9" w14:textId="77777777" w:rsidR="00E22EDD" w:rsidRDefault="003558E9">
            <w:pPr>
              <w:pStyle w:val="TableParagraph"/>
              <w:spacing w:before="4"/>
              <w:ind w:left="107"/>
            </w:pPr>
            <w:r>
              <w:t>VerticalStrucurePart.surfaceExtent.ElevatedSurface</w:t>
            </w:r>
          </w:p>
        </w:tc>
      </w:tr>
      <w:tr w:rsidR="00E22EDD" w14:paraId="1EE4710D" w14:textId="77777777">
        <w:trPr>
          <w:trHeight w:val="373"/>
        </w:trPr>
        <w:tc>
          <w:tcPr>
            <w:tcW w:w="1980" w:type="dxa"/>
          </w:tcPr>
          <w:p w14:paraId="1925F1B6" w14:textId="77777777" w:rsidR="00E22EDD" w:rsidRDefault="003558E9">
            <w:pPr>
              <w:pStyle w:val="TableParagraph"/>
            </w:pPr>
            <w:r>
              <w:t>Horizontal extent</w:t>
            </w:r>
          </w:p>
        </w:tc>
        <w:tc>
          <w:tcPr>
            <w:tcW w:w="1702" w:type="dxa"/>
          </w:tcPr>
          <w:p w14:paraId="5FB688C4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78A9A323" w14:textId="77777777" w:rsidR="00E22EDD" w:rsidRDefault="003558E9">
            <w:pPr>
              <w:pStyle w:val="TableParagraph"/>
              <w:ind w:left="107"/>
            </w:pPr>
            <w:r>
              <w:t>VerticalStructure.radius</w:t>
            </w:r>
          </w:p>
        </w:tc>
      </w:tr>
      <w:tr w:rsidR="00E22EDD" w14:paraId="279037F8" w14:textId="77777777">
        <w:trPr>
          <w:trHeight w:val="1504"/>
        </w:trPr>
        <w:tc>
          <w:tcPr>
            <w:tcW w:w="1980" w:type="dxa"/>
          </w:tcPr>
          <w:p w14:paraId="3CD1B299" w14:textId="77777777" w:rsidR="00E22EDD" w:rsidRDefault="003558E9">
            <w:pPr>
              <w:pStyle w:val="TableParagraph"/>
            </w:pPr>
            <w:r>
              <w:t>Elevation</w:t>
            </w:r>
          </w:p>
        </w:tc>
        <w:tc>
          <w:tcPr>
            <w:tcW w:w="1702" w:type="dxa"/>
          </w:tcPr>
          <w:p w14:paraId="53BD7E3C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27A097CB" w14:textId="77777777" w:rsidR="00E22EDD" w:rsidRDefault="003558E9">
            <w:pPr>
              <w:pStyle w:val="TableParagraph"/>
              <w:ind w:left="107"/>
            </w:pPr>
            <w:r>
              <w:t>VerticalStrucurePart.location.ElevatedPoint.elevation</w:t>
            </w:r>
          </w:p>
          <w:p w14:paraId="56EC11F9" w14:textId="77777777" w:rsidR="00E22EDD" w:rsidRDefault="003558E9">
            <w:pPr>
              <w:pStyle w:val="TableParagraph"/>
              <w:spacing w:before="59"/>
              <w:ind w:left="107" w:right="168"/>
            </w:pPr>
            <w:r>
              <w:t>VerticalStrucurePart.linearExtent.ElevatedCurve.elevati on</w:t>
            </w:r>
          </w:p>
          <w:p w14:paraId="397A6562" w14:textId="77777777" w:rsidR="00E22EDD" w:rsidRDefault="003558E9">
            <w:pPr>
              <w:pStyle w:val="TableParagraph"/>
              <w:spacing w:before="61"/>
              <w:ind w:left="107" w:right="156"/>
            </w:pPr>
            <w:r>
              <w:t>VerticalStrucurePart.surfaceExtent.ElevatedSurface.ele vation</w:t>
            </w:r>
          </w:p>
        </w:tc>
      </w:tr>
      <w:tr w:rsidR="00E22EDD" w14:paraId="387BB8DA" w14:textId="77777777">
        <w:trPr>
          <w:trHeight w:val="374"/>
        </w:trPr>
        <w:tc>
          <w:tcPr>
            <w:tcW w:w="1980" w:type="dxa"/>
          </w:tcPr>
          <w:p w14:paraId="62BFF6FD" w14:textId="77777777" w:rsidR="00E22EDD" w:rsidRDefault="003558E9">
            <w:pPr>
              <w:pStyle w:val="TableParagraph"/>
            </w:pPr>
            <w:r>
              <w:t>Height</w:t>
            </w:r>
          </w:p>
        </w:tc>
        <w:tc>
          <w:tcPr>
            <w:tcW w:w="1702" w:type="dxa"/>
          </w:tcPr>
          <w:p w14:paraId="79733634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53F3511D" w14:textId="77777777" w:rsidR="00E22EDD" w:rsidRDefault="003558E9">
            <w:pPr>
              <w:pStyle w:val="TableParagraph"/>
              <w:ind w:left="107"/>
            </w:pPr>
            <w:r>
              <w:t>VerticalStrucurePart.verticalExtent</w:t>
            </w:r>
          </w:p>
        </w:tc>
      </w:tr>
      <w:tr w:rsidR="00E22EDD" w14:paraId="6401F566" w14:textId="77777777">
        <w:trPr>
          <w:trHeight w:val="371"/>
        </w:trPr>
        <w:tc>
          <w:tcPr>
            <w:tcW w:w="1980" w:type="dxa"/>
          </w:tcPr>
          <w:p w14:paraId="7D6F4B93" w14:textId="77777777" w:rsidR="00E22EDD" w:rsidRDefault="003558E9">
            <w:pPr>
              <w:pStyle w:val="TableParagraph"/>
            </w:pPr>
            <w:r>
              <w:t>Type</w:t>
            </w:r>
          </w:p>
        </w:tc>
        <w:tc>
          <w:tcPr>
            <w:tcW w:w="1702" w:type="dxa"/>
          </w:tcPr>
          <w:p w14:paraId="31B33213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4294DD7E" w14:textId="77777777" w:rsidR="00E22EDD" w:rsidRDefault="003558E9">
            <w:pPr>
              <w:pStyle w:val="TableParagraph"/>
              <w:ind w:left="107"/>
            </w:pPr>
            <w:r>
              <w:t>VerticalStructure.type</w:t>
            </w:r>
          </w:p>
        </w:tc>
      </w:tr>
      <w:tr w:rsidR="00E22EDD" w14:paraId="6E6A75F7" w14:textId="77777777">
        <w:trPr>
          <w:trHeight w:val="625"/>
        </w:trPr>
        <w:tc>
          <w:tcPr>
            <w:tcW w:w="1980" w:type="dxa"/>
          </w:tcPr>
          <w:p w14:paraId="3A3046F6" w14:textId="77777777" w:rsidR="00E22EDD" w:rsidRDefault="003558E9">
            <w:pPr>
              <w:pStyle w:val="TableParagraph"/>
              <w:ind w:right="470"/>
            </w:pPr>
            <w:r>
              <w:t>Date and time stamp</w:t>
            </w:r>
          </w:p>
        </w:tc>
        <w:tc>
          <w:tcPr>
            <w:tcW w:w="1702" w:type="dxa"/>
          </w:tcPr>
          <w:p w14:paraId="691F1D56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69B56181" w14:textId="77777777" w:rsidR="00E22EDD" w:rsidRDefault="003558E9">
            <w:pPr>
              <w:pStyle w:val="TableParagraph"/>
              <w:ind w:left="107"/>
            </w:pPr>
            <w:r>
              <w:t>VerticalStructure.featureLifetime.start</w:t>
            </w:r>
          </w:p>
        </w:tc>
      </w:tr>
      <w:tr w:rsidR="00E22EDD" w14:paraId="4165543E" w14:textId="77777777">
        <w:trPr>
          <w:trHeight w:val="686"/>
        </w:trPr>
        <w:tc>
          <w:tcPr>
            <w:tcW w:w="1980" w:type="dxa"/>
          </w:tcPr>
          <w:p w14:paraId="053C7859" w14:textId="77777777" w:rsidR="00E22EDD" w:rsidRDefault="003558E9">
            <w:pPr>
              <w:pStyle w:val="TableParagraph"/>
            </w:pPr>
            <w:r>
              <w:t>Operations</w:t>
            </w:r>
          </w:p>
        </w:tc>
        <w:tc>
          <w:tcPr>
            <w:tcW w:w="1702" w:type="dxa"/>
          </w:tcPr>
          <w:p w14:paraId="7BE1AC4B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1B9BC1C5" w14:textId="77777777" w:rsidR="00E22EDD" w:rsidRDefault="003558E9">
            <w:pPr>
              <w:pStyle w:val="TableParagraph"/>
              <w:spacing w:before="12" w:line="314" w:lineRule="exact"/>
              <w:ind w:left="107" w:right="1721"/>
            </w:pPr>
            <w:r>
              <w:t>VerticalStrucurePart.mobile VerticalStrucurePart.constructionStatus</w:t>
            </w:r>
          </w:p>
        </w:tc>
      </w:tr>
      <w:tr w:rsidR="00E22EDD" w14:paraId="52665BC3" w14:textId="77777777">
        <w:trPr>
          <w:trHeight w:val="1504"/>
        </w:trPr>
        <w:tc>
          <w:tcPr>
            <w:tcW w:w="1980" w:type="dxa"/>
          </w:tcPr>
          <w:p w14:paraId="675DB8C5" w14:textId="77777777" w:rsidR="00E22EDD" w:rsidRDefault="003558E9">
            <w:pPr>
              <w:pStyle w:val="TableParagraph"/>
            </w:pPr>
            <w:r>
              <w:t>Effectivity</w:t>
            </w:r>
          </w:p>
        </w:tc>
        <w:tc>
          <w:tcPr>
            <w:tcW w:w="1702" w:type="dxa"/>
          </w:tcPr>
          <w:p w14:paraId="11864D23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6849FCF2" w14:textId="77777777" w:rsidR="00E22EDD" w:rsidRDefault="003558E9">
            <w:pPr>
              <w:pStyle w:val="TableParagraph"/>
              <w:ind w:left="107" w:right="157"/>
            </w:pPr>
            <w:r>
              <w:t>VerticalStructure.timeSlice.VerticalStructureTimeSlice.v alidTime</w:t>
            </w:r>
          </w:p>
          <w:p w14:paraId="7979C9D2" w14:textId="77777777" w:rsidR="00E22EDD" w:rsidRDefault="003558E9">
            <w:pPr>
              <w:pStyle w:val="TableParagraph"/>
              <w:spacing w:before="61"/>
              <w:ind w:left="107" w:right="83"/>
            </w:pPr>
            <w:r>
              <w:t>VerticalStructure.timeSlice.VerticalStructureTimeSlice.fe atureLifetime</w:t>
            </w:r>
          </w:p>
          <w:p w14:paraId="50406B6F" w14:textId="77777777" w:rsidR="00E22EDD" w:rsidRDefault="003558E9">
            <w:pPr>
              <w:pStyle w:val="TableParagraph"/>
              <w:spacing w:before="60"/>
              <w:ind w:left="107"/>
            </w:pPr>
            <w:r>
              <w:t>VerticalStructurePart.timeInterval.Timesheet</w:t>
            </w:r>
          </w:p>
        </w:tc>
      </w:tr>
      <w:tr w:rsidR="00E22EDD" w14:paraId="34CF4A24" w14:textId="77777777">
        <w:trPr>
          <w:trHeight w:val="1312"/>
        </w:trPr>
        <w:tc>
          <w:tcPr>
            <w:tcW w:w="1980" w:type="dxa"/>
          </w:tcPr>
          <w:p w14:paraId="3BDB2AE5" w14:textId="77777777" w:rsidR="00E22EDD" w:rsidRDefault="003558E9">
            <w:pPr>
              <w:pStyle w:val="TableParagraph"/>
              <w:spacing w:before="60"/>
            </w:pPr>
            <w:r>
              <w:t>Lighting</w:t>
            </w:r>
          </w:p>
        </w:tc>
        <w:tc>
          <w:tcPr>
            <w:tcW w:w="1702" w:type="dxa"/>
          </w:tcPr>
          <w:p w14:paraId="620971F9" w14:textId="77777777" w:rsidR="00E22EDD" w:rsidRDefault="003558E9">
            <w:pPr>
              <w:pStyle w:val="TableParagraph"/>
              <w:spacing w:before="60"/>
            </w:pPr>
            <w:r>
              <w:t>Type</w:t>
            </w:r>
          </w:p>
        </w:tc>
        <w:tc>
          <w:tcPr>
            <w:tcW w:w="5698" w:type="dxa"/>
          </w:tcPr>
          <w:p w14:paraId="1F66550B" w14:textId="77777777" w:rsidR="00E22EDD" w:rsidRDefault="003558E9">
            <w:pPr>
              <w:pStyle w:val="TableParagraph"/>
              <w:spacing w:before="60" w:line="295" w:lineRule="auto"/>
              <w:ind w:left="107" w:right="1745"/>
            </w:pPr>
            <w:r>
              <w:t>VerticalStructure.lighted VerticalStructure.lightingICAOStandard VerticalStructure.synchronisedLighting</w:t>
            </w:r>
          </w:p>
          <w:p w14:paraId="33D95CF1" w14:textId="77777777" w:rsidR="00E22EDD" w:rsidRDefault="003558E9">
            <w:pPr>
              <w:pStyle w:val="TableParagraph"/>
              <w:spacing w:before="4"/>
              <w:ind w:left="107"/>
            </w:pPr>
            <w:r>
              <w:t>VerticalStructurePart.lighting.LightElement.type</w:t>
            </w:r>
          </w:p>
        </w:tc>
      </w:tr>
      <w:tr w:rsidR="00E22EDD" w14:paraId="73662BFC" w14:textId="77777777">
        <w:trPr>
          <w:trHeight w:val="373"/>
        </w:trPr>
        <w:tc>
          <w:tcPr>
            <w:tcW w:w="1980" w:type="dxa"/>
          </w:tcPr>
          <w:p w14:paraId="0F5C1096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59F5053C" w14:textId="77777777" w:rsidR="00E22EDD" w:rsidRDefault="003558E9">
            <w:pPr>
              <w:pStyle w:val="TableParagraph"/>
            </w:pPr>
            <w:r>
              <w:t>Colour</w:t>
            </w:r>
          </w:p>
        </w:tc>
        <w:tc>
          <w:tcPr>
            <w:tcW w:w="5698" w:type="dxa"/>
          </w:tcPr>
          <w:p w14:paraId="27D6B839" w14:textId="77777777" w:rsidR="00E22EDD" w:rsidRDefault="003558E9">
            <w:pPr>
              <w:pStyle w:val="TableParagraph"/>
              <w:ind w:left="107"/>
            </w:pPr>
            <w:r>
              <w:t>VerticalStructurePart.lighting.LightElement.colour</w:t>
            </w:r>
          </w:p>
        </w:tc>
      </w:tr>
      <w:tr w:rsidR="00E22EDD" w14:paraId="7DA5607D" w14:textId="77777777">
        <w:trPr>
          <w:trHeight w:val="1312"/>
        </w:trPr>
        <w:tc>
          <w:tcPr>
            <w:tcW w:w="1980" w:type="dxa"/>
          </w:tcPr>
          <w:p w14:paraId="31B2551D" w14:textId="77777777" w:rsidR="00E22EDD" w:rsidRDefault="003558E9">
            <w:pPr>
              <w:pStyle w:val="TableParagraph"/>
            </w:pPr>
            <w:r>
              <w:t>Marking</w:t>
            </w:r>
          </w:p>
        </w:tc>
        <w:tc>
          <w:tcPr>
            <w:tcW w:w="1702" w:type="dxa"/>
          </w:tcPr>
          <w:p w14:paraId="21780909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14FF6D66" w14:textId="77777777" w:rsidR="00E22EDD" w:rsidRDefault="003558E9">
            <w:pPr>
              <w:pStyle w:val="TableParagraph"/>
              <w:spacing w:line="297" w:lineRule="auto"/>
              <w:ind w:left="107" w:right="1612"/>
            </w:pPr>
            <w:r>
              <w:t>VerticalStructure.markingICAOStandard VerticalStructurePart.markingPattern VerticalStructurePart.markingFirstColour</w:t>
            </w:r>
          </w:p>
          <w:p w14:paraId="26148E57" w14:textId="77777777" w:rsidR="00E22EDD" w:rsidRDefault="003558E9">
            <w:pPr>
              <w:pStyle w:val="TableParagraph"/>
              <w:spacing w:before="0" w:line="250" w:lineRule="exact"/>
              <w:ind w:left="107"/>
            </w:pPr>
            <w:r>
              <w:t>VerticalStructurePart.markingSecondColour</w:t>
            </w:r>
          </w:p>
        </w:tc>
      </w:tr>
      <w:tr w:rsidR="00E22EDD" w14:paraId="2E9796C9" w14:textId="77777777">
        <w:trPr>
          <w:trHeight w:val="371"/>
        </w:trPr>
        <w:tc>
          <w:tcPr>
            <w:tcW w:w="1980" w:type="dxa"/>
          </w:tcPr>
          <w:p w14:paraId="4C73A727" w14:textId="77777777" w:rsidR="00E22EDD" w:rsidRDefault="003558E9">
            <w:pPr>
              <w:pStyle w:val="TableParagraph"/>
            </w:pPr>
            <w:r>
              <w:t>Material</w:t>
            </w:r>
          </w:p>
        </w:tc>
        <w:tc>
          <w:tcPr>
            <w:tcW w:w="1702" w:type="dxa"/>
          </w:tcPr>
          <w:p w14:paraId="0BE053DF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37FE372D" w14:textId="77777777" w:rsidR="00E22EDD" w:rsidRDefault="003558E9">
            <w:pPr>
              <w:pStyle w:val="TableParagraph"/>
              <w:ind w:left="107"/>
            </w:pPr>
            <w:r>
              <w:t>VerticalStructurePart.visibleMaterial</w:t>
            </w:r>
          </w:p>
        </w:tc>
      </w:tr>
    </w:tbl>
    <w:p w14:paraId="60E9F457" w14:textId="0CC29A60" w:rsidR="00E22EDD" w:rsidRDefault="00E22EDD" w:rsidP="004F01D9">
      <w:pPr>
        <w:pStyle w:val="Nadpis2"/>
        <w:tabs>
          <w:tab w:val="left" w:pos="1530"/>
          <w:tab w:val="left" w:pos="1531"/>
        </w:tabs>
        <w:spacing w:before="83"/>
        <w:ind w:left="0" w:right="854" w:firstLine="0"/>
        <w:rPr>
          <w:b w:val="0"/>
          <w:sz w:val="14"/>
        </w:rPr>
      </w:pPr>
      <w:bookmarkStart w:id="1" w:name="F.2_Sample_Data_Product_Specification_of"/>
      <w:bookmarkEnd w:id="1"/>
    </w:p>
    <w:sectPr w:rsidR="00E22EDD" w:rsidSect="004F01D9">
      <w:headerReference w:type="default" r:id="rId26"/>
      <w:footerReference w:type="default" r:id="rId27"/>
      <w:pgSz w:w="11910" w:h="16840"/>
      <w:pgMar w:top="1380" w:right="1020" w:bottom="860" w:left="1020" w:header="574" w:footer="6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E640D4" w14:textId="77777777" w:rsidR="001F1EE9" w:rsidRDefault="001F1EE9">
      <w:r>
        <w:separator/>
      </w:r>
    </w:p>
  </w:endnote>
  <w:endnote w:type="continuationSeparator" w:id="0">
    <w:p w14:paraId="34D39E3D" w14:textId="77777777" w:rsidR="001F1EE9" w:rsidRDefault="001F1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B62E2" w14:textId="6546D1B0" w:rsidR="00E22EDD" w:rsidRDefault="00E22EDD">
    <w:pPr>
      <w:pStyle w:val="Zkladn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01042" w14:textId="2A34E870" w:rsidR="00E22EDD" w:rsidRDefault="00E22EDD">
    <w:pPr>
      <w:pStyle w:val="Zkladntext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BC9B2" w14:textId="0EED416E" w:rsidR="00E22EDD" w:rsidRDefault="00E22EDD">
    <w:pPr>
      <w:pStyle w:val="Zkladntext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EB832" w14:textId="3EC70A8A" w:rsidR="00E22EDD" w:rsidRDefault="00E22EDD">
    <w:pPr>
      <w:pStyle w:val="Zkladntext"/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E211C" w14:textId="4B289D40" w:rsidR="00E22EDD" w:rsidRDefault="00E22EDD">
    <w:pPr>
      <w:pStyle w:val="Zkladntext"/>
      <w:spacing w:line="14" w:lineRule="auto"/>
      <w:rPr>
        <w:sz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2E52E" w14:textId="7E8DE8A8" w:rsidR="00E22EDD" w:rsidRDefault="00E22EDD">
    <w:pPr>
      <w:pStyle w:val="Zkladntext"/>
      <w:spacing w:line="14" w:lineRule="auto"/>
      <w:rPr>
        <w:sz w:val="20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6AA9F" w14:textId="77777777" w:rsidR="00E22EDD" w:rsidRDefault="00E22EDD">
    <w:pPr>
      <w:pStyle w:val="Zkladn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78921" w14:textId="77777777" w:rsidR="001F1EE9" w:rsidRDefault="001F1EE9">
      <w:r>
        <w:separator/>
      </w:r>
    </w:p>
  </w:footnote>
  <w:footnote w:type="continuationSeparator" w:id="0">
    <w:p w14:paraId="255F9D2D" w14:textId="77777777" w:rsidR="001F1EE9" w:rsidRDefault="001F1E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61C91" w14:textId="1E80BA73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08800" behindDoc="1" locked="0" layoutInCell="1" allowOverlap="1" wp14:anchorId="43ECDD9E" wp14:editId="2301FE2D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1431109373" name="Line 1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A04B4B" id="Line 132" o:spid="_x0000_s1026" style="position:absolute;z-index:-25440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90D5D" w14:textId="3FB02B2A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14944" behindDoc="1" locked="0" layoutInCell="1" allowOverlap="1" wp14:anchorId="52527C86" wp14:editId="7D4AF544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759156522" name="Line 1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C0FD18" id="Line 126" o:spid="_x0000_s1026" style="position:absolute;z-index:-25440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DEAB1" w14:textId="1F503183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27232" behindDoc="1" locked="0" layoutInCell="1" allowOverlap="1" wp14:anchorId="15E90882" wp14:editId="5410B081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1922811368" name="Line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97C4C8" id="Line 114" o:spid="_x0000_s1026" style="position:absolute;z-index:-25438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C3EF7" w14:textId="02F6F3E6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45664" behindDoc="1" locked="0" layoutInCell="1" allowOverlap="1" wp14:anchorId="529AF614" wp14:editId="0CD5D91D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1593804342" name="Line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0F74A1" id="Line 96" o:spid="_x0000_s1026" style="position:absolute;z-index:-25437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426BE" w14:textId="282E0894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51808" behindDoc="1" locked="0" layoutInCell="1" allowOverlap="1" wp14:anchorId="3BE763BF" wp14:editId="4531F26D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1749718116" name="Line 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E7A101" id="Line 90" o:spid="_x0000_s1026" style="position:absolute;z-index:-25436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40845" w14:textId="6053EE42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57952" behindDoc="1" locked="0" layoutInCell="1" allowOverlap="1" wp14:anchorId="319347E5" wp14:editId="631CBB8D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1250044493" name="Line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06E9C7" id="Line 84" o:spid="_x0000_s1026" style="position:absolute;z-index:-25435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FD042" w14:textId="77777777" w:rsidR="00E22EDD" w:rsidRDefault="00E22EDD">
    <w:pPr>
      <w:pStyle w:val="Zkladn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52083"/>
    <w:multiLevelType w:val="hybridMultilevel"/>
    <w:tmpl w:val="ECA400AC"/>
    <w:lvl w:ilvl="0" w:tplc="2514E82E">
      <w:numFmt w:val="bullet"/>
      <w:lvlText w:val="•"/>
      <w:lvlJc w:val="left"/>
      <w:pPr>
        <w:ind w:left="496" w:hanging="284"/>
      </w:pPr>
      <w:rPr>
        <w:rFonts w:ascii="Arial" w:eastAsia="Arial" w:hAnsi="Arial" w:cs="Arial" w:hint="default"/>
        <w:w w:val="99"/>
        <w:sz w:val="20"/>
        <w:szCs w:val="20"/>
      </w:rPr>
    </w:lvl>
    <w:lvl w:ilvl="1" w:tplc="C66E0160">
      <w:numFmt w:val="bullet"/>
      <w:lvlText w:val="•"/>
      <w:lvlJc w:val="left"/>
      <w:pPr>
        <w:ind w:left="1042" w:hanging="284"/>
      </w:pPr>
      <w:rPr>
        <w:rFonts w:hint="default"/>
      </w:rPr>
    </w:lvl>
    <w:lvl w:ilvl="2" w:tplc="0C22C696">
      <w:numFmt w:val="bullet"/>
      <w:lvlText w:val="•"/>
      <w:lvlJc w:val="left"/>
      <w:pPr>
        <w:ind w:left="1585" w:hanging="284"/>
      </w:pPr>
      <w:rPr>
        <w:rFonts w:hint="default"/>
      </w:rPr>
    </w:lvl>
    <w:lvl w:ilvl="3" w:tplc="E61A2F08">
      <w:numFmt w:val="bullet"/>
      <w:lvlText w:val="•"/>
      <w:lvlJc w:val="left"/>
      <w:pPr>
        <w:ind w:left="2127" w:hanging="284"/>
      </w:pPr>
      <w:rPr>
        <w:rFonts w:hint="default"/>
      </w:rPr>
    </w:lvl>
    <w:lvl w:ilvl="4" w:tplc="958A399E">
      <w:numFmt w:val="bullet"/>
      <w:lvlText w:val="•"/>
      <w:lvlJc w:val="left"/>
      <w:pPr>
        <w:ind w:left="2670" w:hanging="284"/>
      </w:pPr>
      <w:rPr>
        <w:rFonts w:hint="default"/>
      </w:rPr>
    </w:lvl>
    <w:lvl w:ilvl="5" w:tplc="B5C851FE">
      <w:numFmt w:val="bullet"/>
      <w:lvlText w:val="•"/>
      <w:lvlJc w:val="left"/>
      <w:pPr>
        <w:ind w:left="3212" w:hanging="284"/>
      </w:pPr>
      <w:rPr>
        <w:rFonts w:hint="default"/>
      </w:rPr>
    </w:lvl>
    <w:lvl w:ilvl="6" w:tplc="E320FEDC">
      <w:numFmt w:val="bullet"/>
      <w:lvlText w:val="•"/>
      <w:lvlJc w:val="left"/>
      <w:pPr>
        <w:ind w:left="3755" w:hanging="284"/>
      </w:pPr>
      <w:rPr>
        <w:rFonts w:hint="default"/>
      </w:rPr>
    </w:lvl>
    <w:lvl w:ilvl="7" w:tplc="D8ACDCF6">
      <w:numFmt w:val="bullet"/>
      <w:lvlText w:val="•"/>
      <w:lvlJc w:val="left"/>
      <w:pPr>
        <w:ind w:left="4297" w:hanging="284"/>
      </w:pPr>
      <w:rPr>
        <w:rFonts w:hint="default"/>
      </w:rPr>
    </w:lvl>
    <w:lvl w:ilvl="8" w:tplc="870EBB46">
      <w:numFmt w:val="bullet"/>
      <w:lvlText w:val="•"/>
      <w:lvlJc w:val="left"/>
      <w:pPr>
        <w:ind w:left="4840" w:hanging="284"/>
      </w:pPr>
      <w:rPr>
        <w:rFonts w:hint="default"/>
      </w:rPr>
    </w:lvl>
  </w:abstractNum>
  <w:abstractNum w:abstractNumId="1" w15:restartNumberingAfterBreak="0">
    <w:nsid w:val="1F5C317B"/>
    <w:multiLevelType w:val="multilevel"/>
    <w:tmpl w:val="0812E98C"/>
    <w:lvl w:ilvl="0">
      <w:start w:val="6"/>
      <w:numFmt w:val="upperLetter"/>
      <w:lvlText w:val="%1"/>
      <w:lvlJc w:val="left"/>
      <w:pPr>
        <w:ind w:left="1531" w:hanging="1419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1" w:hanging="1419"/>
        <w:jc w:val="left"/>
      </w:pPr>
      <w:rPr>
        <w:rFonts w:ascii="Arial" w:eastAsia="Arial" w:hAnsi="Arial" w:cs="Arial" w:hint="default"/>
        <w:b/>
        <w:bCs/>
        <w:color w:val="006FC0"/>
        <w:spacing w:val="-1"/>
        <w:w w:val="99"/>
        <w:sz w:val="32"/>
        <w:szCs w:val="32"/>
      </w:rPr>
    </w:lvl>
    <w:lvl w:ilvl="2">
      <w:numFmt w:val="bullet"/>
      <w:lvlText w:val="•"/>
      <w:lvlJc w:val="left"/>
      <w:pPr>
        <w:ind w:left="3205" w:hanging="1419"/>
      </w:pPr>
      <w:rPr>
        <w:rFonts w:hint="default"/>
      </w:rPr>
    </w:lvl>
    <w:lvl w:ilvl="3">
      <w:numFmt w:val="bullet"/>
      <w:lvlText w:val="•"/>
      <w:lvlJc w:val="left"/>
      <w:pPr>
        <w:ind w:left="4037" w:hanging="1419"/>
      </w:pPr>
      <w:rPr>
        <w:rFonts w:hint="default"/>
      </w:rPr>
    </w:lvl>
    <w:lvl w:ilvl="4">
      <w:numFmt w:val="bullet"/>
      <w:lvlText w:val="•"/>
      <w:lvlJc w:val="left"/>
      <w:pPr>
        <w:ind w:left="4870" w:hanging="1419"/>
      </w:pPr>
      <w:rPr>
        <w:rFonts w:hint="default"/>
      </w:rPr>
    </w:lvl>
    <w:lvl w:ilvl="5">
      <w:numFmt w:val="bullet"/>
      <w:lvlText w:val="•"/>
      <w:lvlJc w:val="left"/>
      <w:pPr>
        <w:ind w:left="5703" w:hanging="1419"/>
      </w:pPr>
      <w:rPr>
        <w:rFonts w:hint="default"/>
      </w:rPr>
    </w:lvl>
    <w:lvl w:ilvl="6">
      <w:numFmt w:val="bullet"/>
      <w:lvlText w:val="•"/>
      <w:lvlJc w:val="left"/>
      <w:pPr>
        <w:ind w:left="6535" w:hanging="1419"/>
      </w:pPr>
      <w:rPr>
        <w:rFonts w:hint="default"/>
      </w:rPr>
    </w:lvl>
    <w:lvl w:ilvl="7">
      <w:numFmt w:val="bullet"/>
      <w:lvlText w:val="•"/>
      <w:lvlJc w:val="left"/>
      <w:pPr>
        <w:ind w:left="7368" w:hanging="1419"/>
      </w:pPr>
      <w:rPr>
        <w:rFonts w:hint="default"/>
      </w:rPr>
    </w:lvl>
    <w:lvl w:ilvl="8">
      <w:numFmt w:val="bullet"/>
      <w:lvlText w:val="•"/>
      <w:lvlJc w:val="left"/>
      <w:pPr>
        <w:ind w:left="8201" w:hanging="1419"/>
      </w:pPr>
      <w:rPr>
        <w:rFonts w:hint="default"/>
      </w:rPr>
    </w:lvl>
  </w:abstractNum>
  <w:abstractNum w:abstractNumId="2" w15:restartNumberingAfterBreak="0">
    <w:nsid w:val="31972B38"/>
    <w:multiLevelType w:val="multilevel"/>
    <w:tmpl w:val="8DD6B274"/>
    <w:lvl w:ilvl="0">
      <w:start w:val="7"/>
      <w:numFmt w:val="upperLetter"/>
      <w:lvlText w:val="%1"/>
      <w:lvlJc w:val="left"/>
      <w:pPr>
        <w:ind w:left="1531" w:hanging="1419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1" w:hanging="1419"/>
        <w:jc w:val="left"/>
      </w:pPr>
      <w:rPr>
        <w:rFonts w:ascii="Arial" w:eastAsia="Arial" w:hAnsi="Arial" w:cs="Arial" w:hint="default"/>
        <w:b/>
        <w:bCs/>
        <w:color w:val="006FC0"/>
        <w:spacing w:val="-2"/>
        <w:w w:val="99"/>
        <w:sz w:val="32"/>
        <w:szCs w:val="32"/>
      </w:rPr>
    </w:lvl>
    <w:lvl w:ilvl="2">
      <w:start w:val="1"/>
      <w:numFmt w:val="decimal"/>
      <w:lvlText w:val="%1.%2.%3"/>
      <w:lvlJc w:val="left"/>
      <w:pPr>
        <w:ind w:left="1531" w:hanging="1419"/>
        <w:jc w:val="left"/>
      </w:pPr>
      <w:rPr>
        <w:rFonts w:ascii="Arial" w:eastAsia="Arial" w:hAnsi="Arial" w:cs="Arial" w:hint="default"/>
        <w:b/>
        <w:bCs/>
        <w:spacing w:val="-2"/>
        <w:w w:val="100"/>
        <w:sz w:val="28"/>
        <w:szCs w:val="28"/>
      </w:rPr>
    </w:lvl>
    <w:lvl w:ilvl="3">
      <w:numFmt w:val="bullet"/>
      <w:lvlText w:val=""/>
      <w:lvlJc w:val="left"/>
      <w:pPr>
        <w:ind w:left="833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4">
      <w:numFmt w:val="bullet"/>
      <w:lvlText w:val="•"/>
      <w:lvlJc w:val="left"/>
      <w:pPr>
        <w:ind w:left="4315" w:hanging="361"/>
      </w:pPr>
      <w:rPr>
        <w:rFonts w:hint="default"/>
      </w:rPr>
    </w:lvl>
    <w:lvl w:ilvl="5">
      <w:numFmt w:val="bullet"/>
      <w:lvlText w:val="•"/>
      <w:lvlJc w:val="left"/>
      <w:pPr>
        <w:ind w:left="5240" w:hanging="361"/>
      </w:pPr>
      <w:rPr>
        <w:rFonts w:hint="default"/>
      </w:rPr>
    </w:lvl>
    <w:lvl w:ilvl="6">
      <w:numFmt w:val="bullet"/>
      <w:lvlText w:val="•"/>
      <w:lvlJc w:val="left"/>
      <w:pPr>
        <w:ind w:left="6165" w:hanging="361"/>
      </w:pPr>
      <w:rPr>
        <w:rFonts w:hint="default"/>
      </w:rPr>
    </w:lvl>
    <w:lvl w:ilvl="7">
      <w:numFmt w:val="bullet"/>
      <w:lvlText w:val="•"/>
      <w:lvlJc w:val="left"/>
      <w:pPr>
        <w:ind w:left="7090" w:hanging="361"/>
      </w:pPr>
      <w:rPr>
        <w:rFonts w:hint="default"/>
      </w:rPr>
    </w:lvl>
    <w:lvl w:ilvl="8">
      <w:numFmt w:val="bullet"/>
      <w:lvlText w:val="•"/>
      <w:lvlJc w:val="left"/>
      <w:pPr>
        <w:ind w:left="8016" w:hanging="361"/>
      </w:pPr>
      <w:rPr>
        <w:rFonts w:hint="default"/>
      </w:rPr>
    </w:lvl>
  </w:abstractNum>
  <w:abstractNum w:abstractNumId="3" w15:restartNumberingAfterBreak="0">
    <w:nsid w:val="37AB6C9E"/>
    <w:multiLevelType w:val="hybridMultilevel"/>
    <w:tmpl w:val="80F832F6"/>
    <w:lvl w:ilvl="0" w:tplc="97EE1284">
      <w:numFmt w:val="bullet"/>
      <w:lvlText w:val="•"/>
      <w:lvlJc w:val="left"/>
      <w:pPr>
        <w:ind w:left="247" w:hanging="140"/>
      </w:pPr>
      <w:rPr>
        <w:rFonts w:ascii="Arial" w:eastAsia="Arial" w:hAnsi="Arial" w:cs="Arial" w:hint="default"/>
        <w:w w:val="100"/>
        <w:sz w:val="22"/>
        <w:szCs w:val="22"/>
      </w:rPr>
    </w:lvl>
    <w:lvl w:ilvl="1" w:tplc="C03435BE">
      <w:numFmt w:val="bullet"/>
      <w:lvlText w:val="•"/>
      <w:lvlJc w:val="left"/>
      <w:pPr>
        <w:ind w:left="808" w:hanging="140"/>
      </w:pPr>
      <w:rPr>
        <w:rFonts w:hint="default"/>
      </w:rPr>
    </w:lvl>
    <w:lvl w:ilvl="2" w:tplc="0D84FE36">
      <w:numFmt w:val="bullet"/>
      <w:lvlText w:val="•"/>
      <w:lvlJc w:val="left"/>
      <w:pPr>
        <w:ind w:left="1377" w:hanging="140"/>
      </w:pPr>
      <w:rPr>
        <w:rFonts w:hint="default"/>
      </w:rPr>
    </w:lvl>
    <w:lvl w:ilvl="3" w:tplc="15941DE6">
      <w:numFmt w:val="bullet"/>
      <w:lvlText w:val="•"/>
      <w:lvlJc w:val="left"/>
      <w:pPr>
        <w:ind w:left="1945" w:hanging="140"/>
      </w:pPr>
      <w:rPr>
        <w:rFonts w:hint="default"/>
      </w:rPr>
    </w:lvl>
    <w:lvl w:ilvl="4" w:tplc="448E683E">
      <w:numFmt w:val="bullet"/>
      <w:lvlText w:val="•"/>
      <w:lvlJc w:val="left"/>
      <w:pPr>
        <w:ind w:left="2514" w:hanging="140"/>
      </w:pPr>
      <w:rPr>
        <w:rFonts w:hint="default"/>
      </w:rPr>
    </w:lvl>
    <w:lvl w:ilvl="5" w:tplc="92A44C50">
      <w:numFmt w:val="bullet"/>
      <w:lvlText w:val="•"/>
      <w:lvlJc w:val="left"/>
      <w:pPr>
        <w:ind w:left="3082" w:hanging="140"/>
      </w:pPr>
      <w:rPr>
        <w:rFonts w:hint="default"/>
      </w:rPr>
    </w:lvl>
    <w:lvl w:ilvl="6" w:tplc="0472D81A">
      <w:numFmt w:val="bullet"/>
      <w:lvlText w:val="•"/>
      <w:lvlJc w:val="left"/>
      <w:pPr>
        <w:ind w:left="3651" w:hanging="140"/>
      </w:pPr>
      <w:rPr>
        <w:rFonts w:hint="default"/>
      </w:rPr>
    </w:lvl>
    <w:lvl w:ilvl="7" w:tplc="FEB03B94">
      <w:numFmt w:val="bullet"/>
      <w:lvlText w:val="•"/>
      <w:lvlJc w:val="left"/>
      <w:pPr>
        <w:ind w:left="4219" w:hanging="140"/>
      </w:pPr>
      <w:rPr>
        <w:rFonts w:hint="default"/>
      </w:rPr>
    </w:lvl>
    <w:lvl w:ilvl="8" w:tplc="0320321A">
      <w:numFmt w:val="bullet"/>
      <w:lvlText w:val="•"/>
      <w:lvlJc w:val="left"/>
      <w:pPr>
        <w:ind w:left="4788" w:hanging="140"/>
      </w:pPr>
      <w:rPr>
        <w:rFonts w:hint="default"/>
      </w:rPr>
    </w:lvl>
  </w:abstractNum>
  <w:abstractNum w:abstractNumId="4" w15:restartNumberingAfterBreak="0">
    <w:nsid w:val="398B524E"/>
    <w:multiLevelType w:val="hybridMultilevel"/>
    <w:tmpl w:val="6AA47B02"/>
    <w:lvl w:ilvl="0" w:tplc="77BE5A28">
      <w:numFmt w:val="bullet"/>
      <w:lvlText w:val=""/>
      <w:lvlJc w:val="left"/>
      <w:pPr>
        <w:ind w:left="833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49409536">
      <w:numFmt w:val="bullet"/>
      <w:lvlText w:val="•"/>
      <w:lvlJc w:val="left"/>
      <w:pPr>
        <w:ind w:left="1742" w:hanging="361"/>
      </w:pPr>
      <w:rPr>
        <w:rFonts w:hint="default"/>
      </w:rPr>
    </w:lvl>
    <w:lvl w:ilvl="2" w:tplc="A7DC39A4">
      <w:numFmt w:val="bullet"/>
      <w:lvlText w:val="•"/>
      <w:lvlJc w:val="left"/>
      <w:pPr>
        <w:ind w:left="2645" w:hanging="361"/>
      </w:pPr>
      <w:rPr>
        <w:rFonts w:hint="default"/>
      </w:rPr>
    </w:lvl>
    <w:lvl w:ilvl="3" w:tplc="D5B87840">
      <w:numFmt w:val="bullet"/>
      <w:lvlText w:val="•"/>
      <w:lvlJc w:val="left"/>
      <w:pPr>
        <w:ind w:left="3547" w:hanging="361"/>
      </w:pPr>
      <w:rPr>
        <w:rFonts w:hint="default"/>
      </w:rPr>
    </w:lvl>
    <w:lvl w:ilvl="4" w:tplc="AB5A15E0">
      <w:numFmt w:val="bullet"/>
      <w:lvlText w:val="•"/>
      <w:lvlJc w:val="left"/>
      <w:pPr>
        <w:ind w:left="4450" w:hanging="361"/>
      </w:pPr>
      <w:rPr>
        <w:rFonts w:hint="default"/>
      </w:rPr>
    </w:lvl>
    <w:lvl w:ilvl="5" w:tplc="7502345E">
      <w:numFmt w:val="bullet"/>
      <w:lvlText w:val="•"/>
      <w:lvlJc w:val="left"/>
      <w:pPr>
        <w:ind w:left="5353" w:hanging="361"/>
      </w:pPr>
      <w:rPr>
        <w:rFonts w:hint="default"/>
      </w:rPr>
    </w:lvl>
    <w:lvl w:ilvl="6" w:tplc="6BA8921C">
      <w:numFmt w:val="bullet"/>
      <w:lvlText w:val="•"/>
      <w:lvlJc w:val="left"/>
      <w:pPr>
        <w:ind w:left="6255" w:hanging="361"/>
      </w:pPr>
      <w:rPr>
        <w:rFonts w:hint="default"/>
      </w:rPr>
    </w:lvl>
    <w:lvl w:ilvl="7" w:tplc="B31E1D0C">
      <w:numFmt w:val="bullet"/>
      <w:lvlText w:val="•"/>
      <w:lvlJc w:val="left"/>
      <w:pPr>
        <w:ind w:left="7158" w:hanging="361"/>
      </w:pPr>
      <w:rPr>
        <w:rFonts w:hint="default"/>
      </w:rPr>
    </w:lvl>
    <w:lvl w:ilvl="8" w:tplc="D1ECFABA">
      <w:numFmt w:val="bullet"/>
      <w:lvlText w:val="•"/>
      <w:lvlJc w:val="left"/>
      <w:pPr>
        <w:ind w:left="8061" w:hanging="361"/>
      </w:pPr>
      <w:rPr>
        <w:rFonts w:hint="default"/>
      </w:rPr>
    </w:lvl>
  </w:abstractNum>
  <w:abstractNum w:abstractNumId="5" w15:restartNumberingAfterBreak="0">
    <w:nsid w:val="3B05788A"/>
    <w:multiLevelType w:val="hybridMultilevel"/>
    <w:tmpl w:val="49A2587A"/>
    <w:lvl w:ilvl="0" w:tplc="CF4A0398">
      <w:numFmt w:val="bullet"/>
      <w:lvlText w:val="•"/>
      <w:lvlJc w:val="left"/>
      <w:pPr>
        <w:ind w:left="376" w:hanging="267"/>
      </w:pPr>
      <w:rPr>
        <w:rFonts w:ascii="Arial" w:eastAsia="Arial" w:hAnsi="Arial" w:cs="Arial" w:hint="default"/>
        <w:w w:val="100"/>
        <w:sz w:val="22"/>
        <w:szCs w:val="22"/>
      </w:rPr>
    </w:lvl>
    <w:lvl w:ilvl="1" w:tplc="40DA5A5E">
      <w:numFmt w:val="bullet"/>
      <w:lvlText w:val="•"/>
      <w:lvlJc w:val="left"/>
      <w:pPr>
        <w:ind w:left="1247" w:hanging="267"/>
      </w:pPr>
      <w:rPr>
        <w:rFonts w:hint="default"/>
      </w:rPr>
    </w:lvl>
    <w:lvl w:ilvl="2" w:tplc="4D52A168">
      <w:numFmt w:val="bullet"/>
      <w:lvlText w:val="•"/>
      <w:lvlJc w:val="left"/>
      <w:pPr>
        <w:ind w:left="2114" w:hanging="267"/>
      </w:pPr>
      <w:rPr>
        <w:rFonts w:hint="default"/>
      </w:rPr>
    </w:lvl>
    <w:lvl w:ilvl="3" w:tplc="A150223A">
      <w:numFmt w:val="bullet"/>
      <w:lvlText w:val="•"/>
      <w:lvlJc w:val="left"/>
      <w:pPr>
        <w:ind w:left="2981" w:hanging="267"/>
      </w:pPr>
      <w:rPr>
        <w:rFonts w:hint="default"/>
      </w:rPr>
    </w:lvl>
    <w:lvl w:ilvl="4" w:tplc="67FCA48E">
      <w:numFmt w:val="bullet"/>
      <w:lvlText w:val="•"/>
      <w:lvlJc w:val="left"/>
      <w:pPr>
        <w:ind w:left="3848" w:hanging="267"/>
      </w:pPr>
      <w:rPr>
        <w:rFonts w:hint="default"/>
      </w:rPr>
    </w:lvl>
    <w:lvl w:ilvl="5" w:tplc="6C3E210C">
      <w:numFmt w:val="bullet"/>
      <w:lvlText w:val="•"/>
      <w:lvlJc w:val="left"/>
      <w:pPr>
        <w:ind w:left="4716" w:hanging="267"/>
      </w:pPr>
      <w:rPr>
        <w:rFonts w:hint="default"/>
      </w:rPr>
    </w:lvl>
    <w:lvl w:ilvl="6" w:tplc="4010F60E">
      <w:numFmt w:val="bullet"/>
      <w:lvlText w:val="•"/>
      <w:lvlJc w:val="left"/>
      <w:pPr>
        <w:ind w:left="5583" w:hanging="267"/>
      </w:pPr>
      <w:rPr>
        <w:rFonts w:hint="default"/>
      </w:rPr>
    </w:lvl>
    <w:lvl w:ilvl="7" w:tplc="FB64D832">
      <w:numFmt w:val="bullet"/>
      <w:lvlText w:val="•"/>
      <w:lvlJc w:val="left"/>
      <w:pPr>
        <w:ind w:left="6450" w:hanging="267"/>
      </w:pPr>
      <w:rPr>
        <w:rFonts w:hint="default"/>
      </w:rPr>
    </w:lvl>
    <w:lvl w:ilvl="8" w:tplc="B0D8FB76">
      <w:numFmt w:val="bullet"/>
      <w:lvlText w:val="•"/>
      <w:lvlJc w:val="left"/>
      <w:pPr>
        <w:ind w:left="7317" w:hanging="267"/>
      </w:pPr>
      <w:rPr>
        <w:rFonts w:hint="default"/>
      </w:rPr>
    </w:lvl>
  </w:abstractNum>
  <w:abstractNum w:abstractNumId="6" w15:restartNumberingAfterBreak="0">
    <w:nsid w:val="3C8B589B"/>
    <w:multiLevelType w:val="hybridMultilevel"/>
    <w:tmpl w:val="D8CC8FC6"/>
    <w:lvl w:ilvl="0" w:tplc="3044EBDA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C3F05FF8">
      <w:numFmt w:val="bullet"/>
      <w:lvlText w:val="•"/>
      <w:lvlJc w:val="left"/>
      <w:pPr>
        <w:ind w:left="1330" w:hanging="360"/>
      </w:pPr>
      <w:rPr>
        <w:rFonts w:hint="default"/>
      </w:rPr>
    </w:lvl>
    <w:lvl w:ilvl="2" w:tplc="3230A714">
      <w:numFmt w:val="bullet"/>
      <w:lvlText w:val="•"/>
      <w:lvlJc w:val="left"/>
      <w:pPr>
        <w:ind w:left="1841" w:hanging="360"/>
      </w:pPr>
      <w:rPr>
        <w:rFonts w:hint="default"/>
      </w:rPr>
    </w:lvl>
    <w:lvl w:ilvl="3" w:tplc="3D8C8F7A">
      <w:numFmt w:val="bullet"/>
      <w:lvlText w:val="•"/>
      <w:lvlJc w:val="left"/>
      <w:pPr>
        <w:ind w:left="2351" w:hanging="360"/>
      </w:pPr>
      <w:rPr>
        <w:rFonts w:hint="default"/>
      </w:rPr>
    </w:lvl>
    <w:lvl w:ilvl="4" w:tplc="B1B05DB8">
      <w:numFmt w:val="bullet"/>
      <w:lvlText w:val="•"/>
      <w:lvlJc w:val="left"/>
      <w:pPr>
        <w:ind w:left="2862" w:hanging="360"/>
      </w:pPr>
      <w:rPr>
        <w:rFonts w:hint="default"/>
      </w:rPr>
    </w:lvl>
    <w:lvl w:ilvl="5" w:tplc="DA1A9548">
      <w:numFmt w:val="bullet"/>
      <w:lvlText w:val="•"/>
      <w:lvlJc w:val="left"/>
      <w:pPr>
        <w:ind w:left="3372" w:hanging="360"/>
      </w:pPr>
      <w:rPr>
        <w:rFonts w:hint="default"/>
      </w:rPr>
    </w:lvl>
    <w:lvl w:ilvl="6" w:tplc="9A924624">
      <w:numFmt w:val="bullet"/>
      <w:lvlText w:val="•"/>
      <w:lvlJc w:val="left"/>
      <w:pPr>
        <w:ind w:left="3883" w:hanging="360"/>
      </w:pPr>
      <w:rPr>
        <w:rFonts w:hint="default"/>
      </w:rPr>
    </w:lvl>
    <w:lvl w:ilvl="7" w:tplc="2E6AE7D4">
      <w:numFmt w:val="bullet"/>
      <w:lvlText w:val="•"/>
      <w:lvlJc w:val="left"/>
      <w:pPr>
        <w:ind w:left="4393" w:hanging="360"/>
      </w:pPr>
      <w:rPr>
        <w:rFonts w:hint="default"/>
      </w:rPr>
    </w:lvl>
    <w:lvl w:ilvl="8" w:tplc="42507248">
      <w:numFmt w:val="bullet"/>
      <w:lvlText w:val="•"/>
      <w:lvlJc w:val="left"/>
      <w:pPr>
        <w:ind w:left="4904" w:hanging="360"/>
      </w:pPr>
      <w:rPr>
        <w:rFonts w:hint="default"/>
      </w:rPr>
    </w:lvl>
  </w:abstractNum>
  <w:abstractNum w:abstractNumId="7" w15:restartNumberingAfterBreak="0">
    <w:nsid w:val="4D114343"/>
    <w:multiLevelType w:val="hybridMultilevel"/>
    <w:tmpl w:val="6BC8435E"/>
    <w:lvl w:ilvl="0" w:tplc="F0684678">
      <w:numFmt w:val="bullet"/>
      <w:lvlText w:val=""/>
      <w:lvlJc w:val="left"/>
      <w:pPr>
        <w:ind w:left="473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ECCE3E5E">
      <w:numFmt w:val="bullet"/>
      <w:lvlText w:val="•"/>
      <w:lvlJc w:val="left"/>
      <w:pPr>
        <w:ind w:left="4700" w:hanging="361"/>
      </w:pPr>
      <w:rPr>
        <w:rFonts w:hint="default"/>
      </w:rPr>
    </w:lvl>
    <w:lvl w:ilvl="2" w:tplc="24E603D8">
      <w:numFmt w:val="bullet"/>
      <w:lvlText w:val="•"/>
      <w:lvlJc w:val="left"/>
      <w:pPr>
        <w:ind w:left="5274" w:hanging="361"/>
      </w:pPr>
      <w:rPr>
        <w:rFonts w:hint="default"/>
      </w:rPr>
    </w:lvl>
    <w:lvl w:ilvl="3" w:tplc="EA6E0F76">
      <w:numFmt w:val="bullet"/>
      <w:lvlText w:val="•"/>
      <w:lvlJc w:val="left"/>
      <w:pPr>
        <w:ind w:left="5848" w:hanging="361"/>
      </w:pPr>
      <w:rPr>
        <w:rFonts w:hint="default"/>
      </w:rPr>
    </w:lvl>
    <w:lvl w:ilvl="4" w:tplc="A0BA8414">
      <w:numFmt w:val="bullet"/>
      <w:lvlText w:val="•"/>
      <w:lvlJc w:val="left"/>
      <w:pPr>
        <w:ind w:left="6422" w:hanging="361"/>
      </w:pPr>
      <w:rPr>
        <w:rFonts w:hint="default"/>
      </w:rPr>
    </w:lvl>
    <w:lvl w:ilvl="5" w:tplc="5B960DC6">
      <w:numFmt w:val="bullet"/>
      <w:lvlText w:val="•"/>
      <w:lvlJc w:val="left"/>
      <w:pPr>
        <w:ind w:left="6996" w:hanging="361"/>
      </w:pPr>
      <w:rPr>
        <w:rFonts w:hint="default"/>
      </w:rPr>
    </w:lvl>
    <w:lvl w:ilvl="6" w:tplc="E08CFB80">
      <w:numFmt w:val="bullet"/>
      <w:lvlText w:val="•"/>
      <w:lvlJc w:val="left"/>
      <w:pPr>
        <w:ind w:left="7570" w:hanging="361"/>
      </w:pPr>
      <w:rPr>
        <w:rFonts w:hint="default"/>
      </w:rPr>
    </w:lvl>
    <w:lvl w:ilvl="7" w:tplc="1E724228">
      <w:numFmt w:val="bullet"/>
      <w:lvlText w:val="•"/>
      <w:lvlJc w:val="left"/>
      <w:pPr>
        <w:ind w:left="8144" w:hanging="361"/>
      </w:pPr>
      <w:rPr>
        <w:rFonts w:hint="default"/>
      </w:rPr>
    </w:lvl>
    <w:lvl w:ilvl="8" w:tplc="6FD6FCBA">
      <w:numFmt w:val="bullet"/>
      <w:lvlText w:val="•"/>
      <w:lvlJc w:val="left"/>
      <w:pPr>
        <w:ind w:left="8718" w:hanging="361"/>
      </w:pPr>
      <w:rPr>
        <w:rFonts w:hint="default"/>
      </w:rPr>
    </w:lvl>
  </w:abstractNum>
  <w:abstractNum w:abstractNumId="8" w15:restartNumberingAfterBreak="0">
    <w:nsid w:val="5DA670E4"/>
    <w:multiLevelType w:val="hybridMultilevel"/>
    <w:tmpl w:val="330837E2"/>
    <w:lvl w:ilvl="0" w:tplc="04050001">
      <w:start w:val="1"/>
      <w:numFmt w:val="bullet"/>
      <w:lvlText w:val=""/>
      <w:lvlJc w:val="left"/>
      <w:pPr>
        <w:ind w:left="4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9" w15:restartNumberingAfterBreak="0">
    <w:nsid w:val="6C1950A0"/>
    <w:multiLevelType w:val="hybridMultilevel"/>
    <w:tmpl w:val="B7DE49CC"/>
    <w:lvl w:ilvl="0" w:tplc="AAC85A42">
      <w:start w:val="1"/>
      <w:numFmt w:val="decimal"/>
      <w:lvlText w:val="%1)"/>
      <w:lvlJc w:val="left"/>
      <w:pPr>
        <w:ind w:left="492" w:hanging="361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2B7C9092">
      <w:numFmt w:val="bullet"/>
      <w:lvlText w:val="•"/>
      <w:lvlJc w:val="left"/>
      <w:pPr>
        <w:ind w:left="1042" w:hanging="361"/>
      </w:pPr>
      <w:rPr>
        <w:rFonts w:hint="default"/>
      </w:rPr>
    </w:lvl>
    <w:lvl w:ilvl="2" w:tplc="ABB261B6">
      <w:numFmt w:val="bullet"/>
      <w:lvlText w:val="•"/>
      <w:lvlJc w:val="left"/>
      <w:pPr>
        <w:ind w:left="1585" w:hanging="361"/>
      </w:pPr>
      <w:rPr>
        <w:rFonts w:hint="default"/>
      </w:rPr>
    </w:lvl>
    <w:lvl w:ilvl="3" w:tplc="E6E8D5FA">
      <w:numFmt w:val="bullet"/>
      <w:lvlText w:val="•"/>
      <w:lvlJc w:val="left"/>
      <w:pPr>
        <w:ind w:left="2127" w:hanging="361"/>
      </w:pPr>
      <w:rPr>
        <w:rFonts w:hint="default"/>
      </w:rPr>
    </w:lvl>
    <w:lvl w:ilvl="4" w:tplc="93EA0578">
      <w:numFmt w:val="bullet"/>
      <w:lvlText w:val="•"/>
      <w:lvlJc w:val="left"/>
      <w:pPr>
        <w:ind w:left="2670" w:hanging="361"/>
      </w:pPr>
      <w:rPr>
        <w:rFonts w:hint="default"/>
      </w:rPr>
    </w:lvl>
    <w:lvl w:ilvl="5" w:tplc="0A8AC7F4">
      <w:numFmt w:val="bullet"/>
      <w:lvlText w:val="•"/>
      <w:lvlJc w:val="left"/>
      <w:pPr>
        <w:ind w:left="3212" w:hanging="361"/>
      </w:pPr>
      <w:rPr>
        <w:rFonts w:hint="default"/>
      </w:rPr>
    </w:lvl>
    <w:lvl w:ilvl="6" w:tplc="7A16FCF6">
      <w:numFmt w:val="bullet"/>
      <w:lvlText w:val="•"/>
      <w:lvlJc w:val="left"/>
      <w:pPr>
        <w:ind w:left="3755" w:hanging="361"/>
      </w:pPr>
      <w:rPr>
        <w:rFonts w:hint="default"/>
      </w:rPr>
    </w:lvl>
    <w:lvl w:ilvl="7" w:tplc="0DFCB808">
      <w:numFmt w:val="bullet"/>
      <w:lvlText w:val="•"/>
      <w:lvlJc w:val="left"/>
      <w:pPr>
        <w:ind w:left="4297" w:hanging="361"/>
      </w:pPr>
      <w:rPr>
        <w:rFonts w:hint="default"/>
      </w:rPr>
    </w:lvl>
    <w:lvl w:ilvl="8" w:tplc="A5AC5808">
      <w:numFmt w:val="bullet"/>
      <w:lvlText w:val="•"/>
      <w:lvlJc w:val="left"/>
      <w:pPr>
        <w:ind w:left="4840" w:hanging="361"/>
      </w:pPr>
      <w:rPr>
        <w:rFonts w:hint="default"/>
      </w:rPr>
    </w:lvl>
  </w:abstractNum>
  <w:num w:numId="1" w16cid:durableId="2125880968">
    <w:abstractNumId w:val="7"/>
  </w:num>
  <w:num w:numId="2" w16cid:durableId="1044714040">
    <w:abstractNumId w:val="4"/>
  </w:num>
  <w:num w:numId="3" w16cid:durableId="1834025084">
    <w:abstractNumId w:val="2"/>
  </w:num>
  <w:num w:numId="4" w16cid:durableId="154228456">
    <w:abstractNumId w:val="0"/>
  </w:num>
  <w:num w:numId="5" w16cid:durableId="2015187545">
    <w:abstractNumId w:val="9"/>
  </w:num>
  <w:num w:numId="6" w16cid:durableId="301204160">
    <w:abstractNumId w:val="6"/>
  </w:num>
  <w:num w:numId="7" w16cid:durableId="2031568836">
    <w:abstractNumId w:val="3"/>
  </w:num>
  <w:num w:numId="8" w16cid:durableId="1464617852">
    <w:abstractNumId w:val="5"/>
  </w:num>
  <w:num w:numId="9" w16cid:durableId="971252644">
    <w:abstractNumId w:val="1"/>
  </w:num>
  <w:num w:numId="10" w16cid:durableId="3189206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EDD"/>
    <w:rsid w:val="00047FD0"/>
    <w:rsid w:val="00066DD7"/>
    <w:rsid w:val="000C3B6B"/>
    <w:rsid w:val="001F1EE9"/>
    <w:rsid w:val="00240C99"/>
    <w:rsid w:val="002625C6"/>
    <w:rsid w:val="00281762"/>
    <w:rsid w:val="00297482"/>
    <w:rsid w:val="002E71B0"/>
    <w:rsid w:val="00326AF4"/>
    <w:rsid w:val="00342B8F"/>
    <w:rsid w:val="003558E9"/>
    <w:rsid w:val="003B26EA"/>
    <w:rsid w:val="00417871"/>
    <w:rsid w:val="00464F8F"/>
    <w:rsid w:val="004F01D9"/>
    <w:rsid w:val="00575703"/>
    <w:rsid w:val="005C6911"/>
    <w:rsid w:val="005E7B93"/>
    <w:rsid w:val="006158C4"/>
    <w:rsid w:val="006423A7"/>
    <w:rsid w:val="00662D7A"/>
    <w:rsid w:val="00666B6C"/>
    <w:rsid w:val="006B0BA3"/>
    <w:rsid w:val="006D4E67"/>
    <w:rsid w:val="006E6F5B"/>
    <w:rsid w:val="0071226B"/>
    <w:rsid w:val="00742583"/>
    <w:rsid w:val="007445E0"/>
    <w:rsid w:val="00752834"/>
    <w:rsid w:val="007970C5"/>
    <w:rsid w:val="007C379E"/>
    <w:rsid w:val="007D3EA9"/>
    <w:rsid w:val="007D5839"/>
    <w:rsid w:val="007E6865"/>
    <w:rsid w:val="00852D57"/>
    <w:rsid w:val="00867FD2"/>
    <w:rsid w:val="008B27E5"/>
    <w:rsid w:val="008C4B31"/>
    <w:rsid w:val="008E4F48"/>
    <w:rsid w:val="009166DF"/>
    <w:rsid w:val="00945E82"/>
    <w:rsid w:val="00991D3B"/>
    <w:rsid w:val="009C7EB4"/>
    <w:rsid w:val="009D3620"/>
    <w:rsid w:val="00A20AEA"/>
    <w:rsid w:val="00AB40C2"/>
    <w:rsid w:val="00C540EB"/>
    <w:rsid w:val="00C80B6E"/>
    <w:rsid w:val="00D02065"/>
    <w:rsid w:val="00D43079"/>
    <w:rsid w:val="00D96574"/>
    <w:rsid w:val="00DD2F2C"/>
    <w:rsid w:val="00E22EDD"/>
    <w:rsid w:val="00ED0615"/>
    <w:rsid w:val="00F2121E"/>
    <w:rsid w:val="00F7093D"/>
    <w:rsid w:val="00FC5117"/>
    <w:rsid w:val="00FC5AE6"/>
    <w:rsid w:val="00FF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EC3792"/>
  <w15:docId w15:val="{5D1D9000-BFFD-4C55-B53D-CEA8AEB13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5117"/>
    <w:rPr>
      <w:rFonts w:ascii="Arial" w:eastAsia="Arial" w:hAnsi="Arial" w:cs="Arial"/>
    </w:rPr>
  </w:style>
  <w:style w:type="paragraph" w:styleId="Nadpis1">
    <w:name w:val="heading 1"/>
    <w:basedOn w:val="Normln"/>
    <w:uiPriority w:val="9"/>
    <w:qFormat/>
    <w:pPr>
      <w:spacing w:before="87"/>
      <w:ind w:left="158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uiPriority w:val="9"/>
    <w:unhideWhenUsed/>
    <w:qFormat/>
    <w:pPr>
      <w:ind w:left="1531" w:hanging="1420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uiPriority w:val="9"/>
    <w:unhideWhenUsed/>
    <w:qFormat/>
    <w:pPr>
      <w:spacing w:before="179"/>
      <w:ind w:left="1552" w:hanging="1441"/>
      <w:outlineLvl w:val="2"/>
    </w:pPr>
    <w:rPr>
      <w:b/>
      <w:bCs/>
      <w:sz w:val="28"/>
      <w:szCs w:val="28"/>
    </w:rPr>
  </w:style>
  <w:style w:type="paragraph" w:styleId="Nadpis4">
    <w:name w:val="heading 4"/>
    <w:basedOn w:val="Normln"/>
    <w:uiPriority w:val="9"/>
    <w:unhideWhenUsed/>
    <w:qFormat/>
    <w:pPr>
      <w:spacing w:before="118"/>
      <w:ind w:left="112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uiPriority w:val="1"/>
    <w:qFormat/>
  </w:style>
  <w:style w:type="paragraph" w:styleId="Odstavecseseznamem">
    <w:name w:val="List Paragraph"/>
    <w:basedOn w:val="Normln"/>
    <w:uiPriority w:val="1"/>
    <w:qFormat/>
    <w:pPr>
      <w:spacing w:before="123"/>
      <w:ind w:left="473" w:hanging="361"/>
    </w:pPr>
  </w:style>
  <w:style w:type="paragraph" w:customStyle="1" w:styleId="TableParagraph">
    <w:name w:val="Table Paragraph"/>
    <w:basedOn w:val="Normln"/>
    <w:uiPriority w:val="1"/>
    <w:qFormat/>
    <w:pPr>
      <w:spacing w:before="57"/>
      <w:ind w:left="110"/>
    </w:pPr>
  </w:style>
  <w:style w:type="paragraph" w:styleId="Zhlav">
    <w:name w:val="header"/>
    <w:basedOn w:val="Normln"/>
    <w:link w:val="ZhlavChar"/>
    <w:uiPriority w:val="99"/>
    <w:unhideWhenUsed/>
    <w:rsid w:val="00DD2F2C"/>
    <w:pPr>
      <w:tabs>
        <w:tab w:val="center" w:pos="4680"/>
        <w:tab w:val="right" w:pos="9360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D2F2C"/>
    <w:rPr>
      <w:rFonts w:ascii="Arial" w:eastAsia="Arial" w:hAnsi="Arial" w:cs="Arial"/>
    </w:rPr>
  </w:style>
  <w:style w:type="paragraph" w:styleId="Zpat">
    <w:name w:val="footer"/>
    <w:basedOn w:val="Normln"/>
    <w:link w:val="ZpatChar"/>
    <w:uiPriority w:val="99"/>
    <w:unhideWhenUsed/>
    <w:rsid w:val="00DD2F2C"/>
    <w:pPr>
      <w:tabs>
        <w:tab w:val="center" w:pos="4680"/>
        <w:tab w:val="right" w:pos="9360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2F2C"/>
    <w:rPr>
      <w:rFonts w:ascii="Arial" w:eastAsia="Arial" w:hAnsi="Arial" w:cs="Arial"/>
    </w:rPr>
  </w:style>
  <w:style w:type="character" w:styleId="Hypertextovodkaz">
    <w:name w:val="Hyperlink"/>
    <w:basedOn w:val="Standardnpsmoodstavce"/>
    <w:uiPriority w:val="99"/>
    <w:unhideWhenUsed/>
    <w:rsid w:val="00991D3B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91D3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445E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44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26" Type="http://schemas.openxmlformats.org/officeDocument/2006/relationships/header" Target="header7.xml"/><Relationship Id="rId3" Type="http://schemas.openxmlformats.org/officeDocument/2006/relationships/settings" Target="settings.xml"/><Relationship Id="rId21" Type="http://schemas.openxmlformats.org/officeDocument/2006/relationships/hyperlink" Target="http://aixm.aero/" TargetMode="External"/><Relationship Id="rId7" Type="http://schemas.openxmlformats.org/officeDocument/2006/relationships/hyperlink" Target="mailto:ais@ans.cz" TargetMode="Externa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5" Type="http://schemas.openxmlformats.org/officeDocument/2006/relationships/hyperlink" Target="http://aixm.aero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ixm.aero/schema/5.1/AIXM_Features.xsd" TargetMode="External"/><Relationship Id="rId20" Type="http://schemas.openxmlformats.org/officeDocument/2006/relationships/footer" Target="footer5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24" Type="http://schemas.openxmlformats.org/officeDocument/2006/relationships/footer" Target="footer6.xml"/><Relationship Id="rId5" Type="http://schemas.openxmlformats.org/officeDocument/2006/relationships/footnotes" Target="footnotes.xml"/><Relationship Id="rId15" Type="http://schemas.openxmlformats.org/officeDocument/2006/relationships/hyperlink" Target="http://aixm.aero/" TargetMode="External"/><Relationship Id="rId23" Type="http://schemas.openxmlformats.org/officeDocument/2006/relationships/header" Target="header6.xml"/><Relationship Id="rId28" Type="http://schemas.openxmlformats.org/officeDocument/2006/relationships/fontTable" Target="fontTable.xml"/><Relationship Id="rId10" Type="http://schemas.openxmlformats.org/officeDocument/2006/relationships/hyperlink" Target="mailto:ais@ans.cz" TargetMode="External"/><Relationship Id="rId19" Type="http://schemas.openxmlformats.org/officeDocument/2006/relationships/header" Target="header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image" Target="media/image1.jpeg"/><Relationship Id="rId27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7</Pages>
  <Words>1097</Words>
  <Characters>6259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BENES Vojtech</dc:creator>
  <cp:lastModifiedBy>BENES Vojtech</cp:lastModifiedBy>
  <cp:revision>9</cp:revision>
  <dcterms:created xsi:type="dcterms:W3CDTF">2024-07-04T08:28:00Z</dcterms:created>
  <dcterms:modified xsi:type="dcterms:W3CDTF">2025-08-20T13:36:00Z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2021-07-08T00:00:00Z</vt:filetime>
  </property>
  <property fmtid="{D5CDD505-2E9C-101B-9397-08002B2CF9AE}" pid="3" name="Creator">
    <vt:lpwstr>Adobe Acrobat Pro DC (32-bit) 21.1.20155</vt:lpwstr>
  </property>
  <property fmtid="{D5CDD505-2E9C-101B-9397-08002B2CF9AE}" pid="4" name="LastSaved">
    <vt:filetime>2024-06-13T00:00:00Z</vt:filetime>
  </property>
</Properties>
</file>